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t"/>
        <w:spacing w:before="0" w:beforeAutospacing="0" w:after="0" w:afterAutospacing="0" w:line="360" w:lineRule="auto"/>
        <w:jc w:val="center"/>
      </w:pPr>
      <w:r>
        <w:t>ПРАВИТЕЛЬСТВО РОССИЙСКОЙ ФЕДЕРАЦИИ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jc w:val="center"/>
      </w:pPr>
    </w:p>
    <w:p w:rsidR="00395328" w:rsidRDefault="00395328" w:rsidP="00395328">
      <w:pPr>
        <w:pStyle w:val="t"/>
        <w:spacing w:before="0" w:beforeAutospacing="0" w:after="0" w:afterAutospacing="0" w:line="360" w:lineRule="auto"/>
        <w:jc w:val="center"/>
      </w:pPr>
      <w:r>
        <w:t>ПОСТАНОВЛЕНИЕ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t"/>
        <w:spacing w:before="0" w:beforeAutospacing="0" w:after="0" w:afterAutospacing="0" w:line="360" w:lineRule="auto"/>
        <w:jc w:val="center"/>
      </w:pPr>
      <w:r>
        <w:t>от 20 ноября 2020 г. № 1892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c"/>
        <w:spacing w:before="0" w:beforeAutospacing="0" w:after="0" w:afterAutospacing="0" w:line="360" w:lineRule="auto"/>
        <w:jc w:val="center"/>
      </w:pPr>
      <w:r>
        <w:t>МОСКВА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z"/>
        <w:spacing w:before="0" w:beforeAutospacing="0" w:after="0" w:afterAutospacing="0" w:line="360" w:lineRule="auto"/>
        <w:jc w:val="center"/>
      </w:pPr>
      <w:r>
        <w:t>О декларировании безопасности гидротехнических сооружений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В соответствии с частью 3 статьи 10 и частью 1 статьи 11 Федерального закона "О безопасности гидротехнических сооружений" Правительство Российской Федерации постановляет: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1. Утвердить прилагаемые: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Положение о декларировании безопасности гидротехнических сооружений;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Правила проведения государственной экспертизы декларации безопасности гидротехнического сооружения.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2. Настоящее постановление вступает в силу с 1 января 2021 г. и действует до 1 января 2027 г.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i"/>
        <w:spacing w:before="0" w:beforeAutospacing="0" w:after="0" w:afterAutospacing="0" w:line="360" w:lineRule="auto"/>
      </w:pPr>
      <w:r>
        <w:t>Председатель Правительства</w:t>
      </w:r>
      <w:r>
        <w:br/>
        <w:t>Российской Федерации                                                                                     </w:t>
      </w:r>
      <w:proofErr w:type="spellStart"/>
      <w:r>
        <w:t>М.Мишустин</w:t>
      </w:r>
      <w:proofErr w:type="spellEnd"/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a3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  <w:jc w:val="right"/>
      </w:pPr>
      <w:r>
        <w:lastRenderedPageBreak/>
        <w:t>УТВЕРЖДЕНО</w:t>
      </w:r>
      <w:r>
        <w:br/>
        <w:t>постановлением Правительства</w:t>
      </w:r>
      <w:r>
        <w:br/>
        <w:t>Российской Федерации</w:t>
      </w:r>
      <w:r>
        <w:br/>
        <w:t>от 20 ноября 2020 г. № 1892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 xml:space="preserve">    </w:t>
      </w:r>
    </w:p>
    <w:p w:rsidR="00395328" w:rsidRDefault="00395328" w:rsidP="00395328">
      <w:pPr>
        <w:pStyle w:val="t"/>
        <w:spacing w:before="0" w:beforeAutospacing="0" w:after="0" w:afterAutospacing="0" w:line="360" w:lineRule="auto"/>
        <w:jc w:val="center"/>
      </w:pPr>
      <w:r>
        <w:t>ПОЛОЖЕНИЕ</w:t>
      </w:r>
      <w:r>
        <w:br/>
        <w:t>о декларировании безопасности гидротехнических сооружений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1. Настоящее Положение устанавливает содержание декларации безопасности гидротехнического сооружения (далее - декларация безопасности), порядок ее разработки и представления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 - орган государственного надзора).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2. Декларация безопасности составляется собственником гидротехнического сооружения и (или) эксплуатирующей организацией (далее - декларант).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3. 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 учетом предложений органов государственного надзора устанавливают форму декларации безопасности.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4. </w:t>
      </w:r>
      <w:proofErr w:type="gramStart"/>
      <w:r>
        <w:t>Собственник гидротехнического сооружения и (или)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I, II или III класса, а также при консервации и ликвидации гидротехнического сооружения I, II, III или IV класса в соответствии со статьей 9 Федерального закона "О безопасности гидротехнических сооружений" (далее - Федеральный закон) обеспечивают проведение регулярных обследований</w:t>
      </w:r>
      <w:proofErr w:type="gramEnd"/>
      <w:r>
        <w:t xml:space="preserve"> этого гидротехнического сооружения.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5. Декларация безопасности подписывается декларантом и должна содержать: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lastRenderedPageBreak/>
        <w:t>а) общую информацию, включающую данные о гидротехническом сооружении, меры по обеспечению безопасности, предусмотренные проектной документацией, правилами эксплуатации гидротехнического сооружения,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величине финансового обеспечения гражданской ответственности за вред, который может быть причинен в результате аварии гидротехнического сооружения, основные сведения</w:t>
      </w:r>
      <w:proofErr w:type="gramEnd"/>
      <w:r>
        <w:t xml:space="preserve"> о собственнике и эксплуатирующей организации;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б) анализ и оценку безопасности гидротехнического сооружения, включая определение возможных источников опасности;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в) 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г) 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>
        <w:t>д</w:t>
      </w:r>
      <w:proofErr w:type="spellEnd"/>
      <w:r>
        <w:t>) оценку уровня безопасности гидротехнических сооружений, а также перечень необходимых мероприятий по обеспечению безопасности;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е) 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6. К декларации безопасности прилагаются: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а) сведения о гидротехническом сооружении, необходимые для формирования и ведения Российского регистра гидротехнических сооружений, форма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б) акт регулярного обследования гидротехнического сооружения, составленный комиссией по регулярному обследованию по форме,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lastRenderedPageBreak/>
        <w:t>в) расчет вероятного вреда, определяемый в соответствии с Правилами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утвержденными постановлением Правительства Российской Федерации от 3 октября 2020 г. № 1596 "Об 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сооружения";</w:t>
      </w:r>
      <w:proofErr w:type="gramEnd"/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г) критерии безопасности гидротехнического сооружения и пояснительная записка к ним.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7. Декларация безопасности представляется декларантом в орган государственного надзора не реже одного раза в 5 лет со дня ввода гидротехнического сооружения в эксплуатацию.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Декларация безопасности также представляется: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при изменении условий эксплуатации, повлекшем снижение уровня безопасности гидротехнического сооружения, выявлении повреждений и аварийных ситуаций на гидротехническом сооружении, ухудшении условий локализации или ликвидации чрезвычайных ситуаций и защиты от них населения и территорий, смене эксплуатирующей организации гидротехнического сооружения - в течение 6 месяцев со дня обнаружения (фиксации) соответствующего обстоятельства (события);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 требованиям, - в течение года со дня вступления в силу соответствующих нормативных правовых актов.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8. Орган государственного надзора рассматривает декларацию </w:t>
      </w:r>
      <w:proofErr w:type="gramStart"/>
      <w:r>
        <w:t>безопасности, прилагаемые к ней документы и заключение экспертной комиссии по результатам рассмотрения этой декларации безопасности и выносит</w:t>
      </w:r>
      <w:proofErr w:type="gramEnd"/>
      <w:r>
        <w:t xml:space="preserve"> решение об их утверждении или отказе в утверждении в месячный срок со дня поступления этих документов в орган государственного надзора. 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При утверждении декларации безопасности и соответствующего заключения экспертной комиссии орган государственного надзора устанавливает с учетом уровня безопасности гидротехнического сооружения срок их действия, который не может превышать 5 лет.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9. Декларант вправе представить декларацию безопасности в орган государственного надзора в форме электронного документа с использованием </w:t>
      </w:r>
      <w:r>
        <w:lastRenderedPageBreak/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10. Действие положений пункта 7 и абзаца второго пункта 8 настоящего Положения не распространяется на декларации безопасности гидротехнических сооружений IV класса.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11. Декларация безопасности, утвержденная органом государственного надзора, является основанием для внесения сведений о гидротехническом сооружении в Российский регистр гидротехнических сооружений и выдачи органом государственного надзора разрешения на эксплуатацию гидротехнического сооружения. Указанное разрешение выдается органом государственного надзора на срок действия декларации безопасности.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12. Декларация безопасности, разработанная в составе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13. Декларация безопасности, содержащая информацию ограниченного доступа, представляется в соответствии с законодательством Российской Федерации.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14. Орган государственного надзора формирует и ведет базу данных деклараций безопасности и контролирует сроки представления деклараций безопасности.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c"/>
        <w:spacing w:before="0" w:beforeAutospacing="0" w:after="0" w:afterAutospacing="0" w:line="360" w:lineRule="auto"/>
        <w:jc w:val="center"/>
      </w:pPr>
      <w:r>
        <w:t>____________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</w:pPr>
    </w:p>
    <w:p w:rsidR="00395328" w:rsidRDefault="00395328" w:rsidP="00395328">
      <w:pPr>
        <w:pStyle w:val="s"/>
        <w:spacing w:before="0" w:beforeAutospacing="0" w:after="0" w:afterAutospacing="0" w:line="360" w:lineRule="auto"/>
        <w:jc w:val="right"/>
      </w:pPr>
      <w:r>
        <w:lastRenderedPageBreak/>
        <w:t>УТВЕРЖДЕНЫ</w:t>
      </w:r>
      <w:r>
        <w:br/>
        <w:t>постановлением Правительства</w:t>
      </w:r>
      <w:r>
        <w:br/>
        <w:t>Российской Федерации</w:t>
      </w:r>
      <w:r>
        <w:br/>
        <w:t>от 20 ноября 2020 г. № 1892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t"/>
        <w:spacing w:before="0" w:beforeAutospacing="0" w:after="0" w:afterAutospacing="0" w:line="360" w:lineRule="auto"/>
        <w:jc w:val="center"/>
      </w:pPr>
      <w:r>
        <w:t>ПРАВИЛА</w:t>
      </w:r>
      <w:r>
        <w:br/>
        <w:t>проведения государственной экспертизы декларации безопасности гидротехнического сооружения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1. Настоящие Правила устанавливают порядок проведения государственной экспертизы декларации безопасности гидротехнического сооружения, находящегося в эксплуатации (далее - декларация безопасности).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2. 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 - орган государственного надзора), организуют проведение государственной экспертизы декларации безопасности.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3. Государственная экспертиза декларации безопасности проводится экспертными комиссиями, формируемыми экспертными центрами, определяемыми органом государственного надзора в соответствии с законодательством Российской Федерации.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4. </w:t>
      </w:r>
      <w:proofErr w:type="gramStart"/>
      <w:r>
        <w:t>Для проведения государственной экспертизы декларации безопасности собственник гидротехнического сооружения и (или) эксплуатирующая организация представляют в экспертный центр декларацию безопасности, оформленную в соответствии с требованиями, установленными Положением о декларировании безопасности гидротехнических сооружений, утвержденным постановлением Правительства Российской Федерации от 20 ноября 2020 г. № 1892 "О декларировании безопасности гидротехнических сооружений", и прилагаемые к ней в соответствии с указанным Положением документы.</w:t>
      </w:r>
      <w:proofErr w:type="gramEnd"/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5. Целью государственной экспертизы декларации безопасности является установление полноты и достоверности сведений, указанных в декларации безопасности и прилагаемых к ней документах, в частности: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выявление степени опасности гидротехнического сооружения;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определение достаточности предусмотренных мер по обеспечению безопасности гидротехнического сооружения и соответствия этих мер обязательным требованиям.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6. </w:t>
      </w:r>
      <w:proofErr w:type="gramStart"/>
      <w:r>
        <w:t xml:space="preserve">Рассмотрение декларации безопасности, прилагаемых к ней документов и подготовка соответствующего заключения осуществляются экспертной комиссией, </w:t>
      </w:r>
      <w:r>
        <w:lastRenderedPageBreak/>
        <w:t>формируемой с этой целью экспертным центром, в срок не более 3 месяцев со дня представления собственником гидротехнического сооружения и (или) эксплуатирующей организацией в экспертный центр декларации безопасности с прилагаемыми к ней документами и оплаты счета за проведение экспертизы.</w:t>
      </w:r>
      <w:proofErr w:type="gramEnd"/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7. Порядок формирования и регламент работы экспертных комиссий, а также квалификационные требования к специалистам, включаемым в их состав,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 К участию в работе экспертных комиссий могут привлекаться научно-исследовательские и проектные организации.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8. Экспертный центр в срок, установленный пунктом 6 настоящих Правил, направляет в орган государственного надзора заключение экспертной комиссии, оформленное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9. Заключение экспертной комиссии приобретает статус заключения государственной экспертизы декларации безопасности после его утверждения органом государственного надзора в сроки, установленные пунктом 8 Положения о декларировании безопасности гидротехнических сооружений, утвержденного постановлением Правительства Российской Федерации от 20 ноября 2020 г. № 1892 "О декларировании безопасности гидротехнических сооружений".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395328" w:rsidRDefault="00395328" w:rsidP="00395328">
      <w:pPr>
        <w:pStyle w:val="c"/>
        <w:spacing w:before="0" w:beforeAutospacing="0" w:after="0" w:afterAutospacing="0" w:line="360" w:lineRule="auto"/>
        <w:ind w:firstLine="709"/>
        <w:jc w:val="center"/>
      </w:pPr>
      <w:r>
        <w:t>____________</w:t>
      </w:r>
    </w:p>
    <w:p w:rsidR="00395328" w:rsidRDefault="00395328" w:rsidP="00395328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00000" w:rsidRDefault="00395328" w:rsidP="00395328">
      <w:pPr>
        <w:spacing w:after="0" w:line="360" w:lineRule="auto"/>
        <w:ind w:firstLine="709"/>
        <w:jc w:val="both"/>
      </w:pPr>
    </w:p>
    <w:sectPr w:rsidR="00000000" w:rsidSect="003953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28" w:rsidRDefault="00395328" w:rsidP="00395328">
      <w:pPr>
        <w:spacing w:after="0" w:line="240" w:lineRule="auto"/>
      </w:pPr>
      <w:r>
        <w:separator/>
      </w:r>
    </w:p>
  </w:endnote>
  <w:endnote w:type="continuationSeparator" w:id="1">
    <w:p w:rsidR="00395328" w:rsidRDefault="00395328" w:rsidP="0039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28" w:rsidRDefault="00395328" w:rsidP="00395328">
      <w:pPr>
        <w:spacing w:after="0" w:line="240" w:lineRule="auto"/>
      </w:pPr>
      <w:r>
        <w:separator/>
      </w:r>
    </w:p>
  </w:footnote>
  <w:footnote w:type="continuationSeparator" w:id="1">
    <w:p w:rsidR="00395328" w:rsidRDefault="00395328" w:rsidP="0039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5579"/>
      <w:docPartObj>
        <w:docPartGallery w:val="Page Numbers (Top of Page)"/>
        <w:docPartUnique/>
      </w:docPartObj>
    </w:sdtPr>
    <w:sdtContent>
      <w:p w:rsidR="00395328" w:rsidRDefault="0039532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5328" w:rsidRDefault="003953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328"/>
    <w:rsid w:val="0039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">
    <w:name w:val="z"/>
    <w:basedOn w:val="a"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39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328"/>
  </w:style>
  <w:style w:type="paragraph" w:styleId="a6">
    <w:name w:val="footer"/>
    <w:basedOn w:val="a"/>
    <w:link w:val="a7"/>
    <w:uiPriority w:val="99"/>
    <w:semiHidden/>
    <w:unhideWhenUsed/>
    <w:rsid w:val="0039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2021-01-13T07:02:00Z</cp:lastPrinted>
  <dcterms:created xsi:type="dcterms:W3CDTF">2021-01-13T06:59:00Z</dcterms:created>
  <dcterms:modified xsi:type="dcterms:W3CDTF">2021-01-13T07:02:00Z</dcterms:modified>
</cp:coreProperties>
</file>