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BA" w:rsidRDefault="001037BA" w:rsidP="001037BA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И</w:t>
      </w:r>
      <w:r w:rsidRPr="00683B92">
        <w:rPr>
          <w:b/>
          <w:color w:val="000000"/>
          <w:lang w:bidi="ru-RU"/>
        </w:rPr>
        <w:t>СЧЕРПЫВАЮЩИЙ ПЕРЕЧЕНЬ ОСНОВАНИЙ ДЛЯ ОТКАЗА В ПРЕДОС</w:t>
      </w:r>
      <w:r>
        <w:rPr>
          <w:b/>
          <w:color w:val="000000"/>
          <w:lang w:bidi="ru-RU"/>
        </w:rPr>
        <w:t>ТАВЛЕНИИ ГОСУДАРСТВЕННОЙ УСЛУГИ</w:t>
      </w:r>
    </w:p>
    <w:p w:rsidR="00877DED" w:rsidRDefault="00877DED" w:rsidP="0049327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</w:p>
    <w:p w:rsidR="001037BA" w:rsidRPr="006A605A" w:rsidRDefault="001037BA" w:rsidP="0049327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  <w:r w:rsidRPr="006A605A">
        <w:rPr>
          <w:b/>
          <w:color w:val="000000"/>
          <w:u w:val="single"/>
          <w:lang w:bidi="ru-RU"/>
        </w:rPr>
        <w:t>Государственная услуга по государственной регистрации маломерного судна, используемого в некоммерческих целях</w:t>
      </w:r>
    </w:p>
    <w:p w:rsidR="001037BA" w:rsidRPr="00877DED" w:rsidRDefault="001037BA" w:rsidP="00877DE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27"/>
        </w:tabs>
        <w:spacing w:before="0" w:line="326" w:lineRule="exact"/>
        <w:ind w:left="0" w:firstLine="567"/>
        <w:jc w:val="both"/>
        <w:rPr>
          <w:color w:val="000000"/>
          <w:u w:val="single"/>
          <w:lang w:bidi="ru-RU"/>
        </w:rPr>
      </w:pPr>
      <w:r w:rsidRPr="00877DED">
        <w:rPr>
          <w:color w:val="000000"/>
          <w:u w:val="single"/>
          <w:lang w:bidi="ru-RU"/>
        </w:rPr>
        <w:t xml:space="preserve">Основаниями </w:t>
      </w:r>
      <w:r w:rsidRPr="00877DED">
        <w:rPr>
          <w:i/>
          <w:color w:val="000000"/>
          <w:u w:val="single"/>
          <w:lang w:bidi="ru-RU"/>
        </w:rPr>
        <w:t>для отказа в приеме документов</w:t>
      </w:r>
      <w:r w:rsidRPr="00877DED">
        <w:rPr>
          <w:color w:val="000000"/>
          <w:u w:val="single"/>
          <w:lang w:bidi="ru-RU"/>
        </w:rPr>
        <w:t>, необходимых для предоставления государственной услуги, являются:</w:t>
      </w:r>
    </w:p>
    <w:p w:rsidR="001037BA" w:rsidRDefault="001037BA" w:rsidP="001037BA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proofErr w:type="spellStart"/>
      <w:r>
        <w:rPr>
          <w:color w:val="000000"/>
          <w:lang w:bidi="ru-RU"/>
        </w:rPr>
        <w:t>незаполнение</w:t>
      </w:r>
      <w:proofErr w:type="spellEnd"/>
      <w:r>
        <w:rPr>
          <w:color w:val="000000"/>
          <w:lang w:bidi="ru-RU"/>
        </w:rPr>
        <w:t xml:space="preserve"> всех пунктов заявления, подлежащих заполнению;</w:t>
      </w:r>
    </w:p>
    <w:p w:rsidR="001037BA" w:rsidRDefault="001037BA" w:rsidP="001037BA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06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наличие в заявлении подчисток, приписок, зачеркнутых слов, иных исправлений и фактических ошибок;</w:t>
      </w:r>
    </w:p>
    <w:p w:rsidR="001037BA" w:rsidRDefault="001037BA" w:rsidP="001037BA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06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регламентом;</w:t>
      </w:r>
    </w:p>
    <w:p w:rsidR="001037BA" w:rsidRDefault="001037BA" w:rsidP="001037BA">
      <w:pPr>
        <w:pStyle w:val="20"/>
        <w:numPr>
          <w:ilvl w:val="0"/>
          <w:numId w:val="4"/>
        </w:numPr>
        <w:shd w:val="clear" w:color="auto" w:fill="auto"/>
        <w:tabs>
          <w:tab w:val="left" w:pos="361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невозможность установить личность лица, обратившегося за предоставлением государственной услуги, вследствие </w:t>
      </w:r>
      <w:proofErr w:type="spellStart"/>
      <w:r>
        <w:rPr>
          <w:color w:val="000000"/>
          <w:lang w:bidi="ru-RU"/>
        </w:rPr>
        <w:t>непредъявления</w:t>
      </w:r>
      <w:proofErr w:type="spellEnd"/>
      <w:r>
        <w:rPr>
          <w:color w:val="000000"/>
          <w:lang w:bidi="ru-RU"/>
        </w:rPr>
        <w:t xml:space="preserve">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1037BA" w:rsidRDefault="001037BA" w:rsidP="001037BA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неявка заявителя в ГИМС МЧС России в срок, превышающий 30 календарных дней с назначенной даты для подачи заявления и документов, необходимых для предоставления государственной услуги;</w:t>
      </w:r>
    </w:p>
    <w:p w:rsidR="001037BA" w:rsidRDefault="001037BA" w:rsidP="001037BA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150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обращение с заявлением неуполномоченного лица;</w:t>
      </w:r>
    </w:p>
    <w:p w:rsidR="001037BA" w:rsidRPr="00877DED" w:rsidRDefault="001037BA" w:rsidP="00877DE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27"/>
        </w:tabs>
        <w:spacing w:before="0" w:line="326" w:lineRule="exact"/>
        <w:ind w:left="0" w:firstLine="567"/>
        <w:jc w:val="both"/>
        <w:rPr>
          <w:color w:val="000000"/>
          <w:u w:val="single"/>
          <w:lang w:bidi="ru-RU"/>
        </w:rPr>
      </w:pPr>
      <w:r w:rsidRPr="00877DED">
        <w:rPr>
          <w:color w:val="000000"/>
          <w:u w:val="single"/>
          <w:lang w:bidi="ru-RU"/>
        </w:rPr>
        <w:t xml:space="preserve">Оснований </w:t>
      </w:r>
      <w:r w:rsidRPr="00877DED">
        <w:rPr>
          <w:i/>
          <w:color w:val="000000"/>
          <w:u w:val="single"/>
          <w:lang w:bidi="ru-RU"/>
        </w:rPr>
        <w:t>для приостановления предоставления государственной услуги</w:t>
      </w:r>
      <w:r w:rsidRPr="00877DED">
        <w:rPr>
          <w:color w:val="000000"/>
          <w:u w:val="single"/>
          <w:lang w:bidi="ru-RU"/>
        </w:rPr>
        <w:t xml:space="preserve"> законодательством Российской Федерации не предусмотрено.</w:t>
      </w:r>
    </w:p>
    <w:p w:rsidR="001037BA" w:rsidRDefault="001037BA" w:rsidP="001037BA">
      <w:pPr>
        <w:pStyle w:val="20"/>
        <w:shd w:val="clear" w:color="auto" w:fill="auto"/>
        <w:tabs>
          <w:tab w:val="left" w:pos="851"/>
          <w:tab w:val="left" w:pos="121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Основаниями для отказа в предоставлении государственной услуги являются: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неуплата заявителем государственной пошлины;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150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участие в осмотре маломерного судна неуполномоченного лица;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proofErr w:type="spellStart"/>
      <w:r>
        <w:rPr>
          <w:color w:val="000000"/>
          <w:lang w:bidi="ru-RU"/>
        </w:rPr>
        <w:t>неисключение</w:t>
      </w:r>
      <w:proofErr w:type="spellEnd"/>
      <w:r>
        <w:rPr>
          <w:color w:val="000000"/>
          <w:lang w:bidi="ru-RU"/>
        </w:rPr>
        <w:t xml:space="preserve"> маломерного судна из прежнего реестра судов, на учете в котором оно находилось ранее;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proofErr w:type="spellStart"/>
      <w:r>
        <w:rPr>
          <w:color w:val="000000"/>
          <w:lang w:bidi="ru-RU"/>
        </w:rPr>
        <w:t>представленение</w:t>
      </w:r>
      <w:proofErr w:type="spellEnd"/>
      <w:r>
        <w:rPr>
          <w:color w:val="000000"/>
          <w:lang w:bidi="ru-RU"/>
        </w:rPr>
        <w:t xml:space="preserve"> документов, не соответствующих требованиям, предусмотренным законодательством Российской Федерации;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правоустанавливающий документ на маломерное судно выдан лицом, не уполномоченным на распоряжение правами на маломерное судно;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правоустанавливающий документ на маломерное судно свидетельствует об отсутствии у заявителя прав на маломерное судно;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права на маломерное судно и сделки с маломерным судном, о государственной регистрации которых просит заявитель, не являются правами и сделками, подлежащими государственной регистрации в соответствии с законодательством Российской Федерации;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наличие противоречий между заявленными правами и уже зарегистрированными правами;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наличие запретов и ограничений на совершение регистрационных действий в отношении маломерного судна, наложенных в соответствии с законодательством Российской Федерации;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993"/>
          <w:tab w:val="left" w:pos="1245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подача документов на маломерное судно, находящееся в розыске, в отношении которого в реестре маломерных судов имеется соответствующая отметка;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993"/>
          <w:tab w:val="left" w:pos="1254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lastRenderedPageBreak/>
        <w:t>несоответствие фактических данных о маломерном судне сведениям, указанным в представленных документах;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993"/>
          <w:tab w:val="left" w:pos="1250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представление заявителем документов, являющихся утраченными или похищенными;</w:t>
      </w:r>
    </w:p>
    <w:p w:rsidR="001037BA" w:rsidRDefault="001037BA" w:rsidP="001037BA">
      <w:pPr>
        <w:pStyle w:val="20"/>
        <w:numPr>
          <w:ilvl w:val="0"/>
          <w:numId w:val="5"/>
        </w:numPr>
        <w:shd w:val="clear" w:color="auto" w:fill="auto"/>
        <w:tabs>
          <w:tab w:val="left" w:pos="515"/>
          <w:tab w:val="left" w:pos="851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неявка заявителя в ГИМС МЧС России в срок, превышающий 30 календарных дней с назначенной для проведения осмотра маломерного судна даты.</w:t>
      </w:r>
    </w:p>
    <w:p w:rsidR="001037BA" w:rsidRDefault="001037BA" w:rsidP="001037BA">
      <w:pPr>
        <w:pStyle w:val="20"/>
        <w:shd w:val="clear" w:color="auto" w:fill="auto"/>
        <w:tabs>
          <w:tab w:val="left" w:pos="851"/>
          <w:tab w:val="left" w:pos="120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sectPr w:rsidR="001037B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8E65C6"/>
    <w:multiLevelType w:val="hybridMultilevel"/>
    <w:tmpl w:val="64965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563"/>
    <w:rsid w:val="000031AE"/>
    <w:rsid w:val="00096C7A"/>
    <w:rsid w:val="000A27E2"/>
    <w:rsid w:val="001037BA"/>
    <w:rsid w:val="002E1439"/>
    <w:rsid w:val="0039606D"/>
    <w:rsid w:val="003B157A"/>
    <w:rsid w:val="00412840"/>
    <w:rsid w:val="0049327A"/>
    <w:rsid w:val="004E1FBD"/>
    <w:rsid w:val="005D5945"/>
    <w:rsid w:val="00635DCA"/>
    <w:rsid w:val="00670235"/>
    <w:rsid w:val="006A543D"/>
    <w:rsid w:val="006E1A61"/>
    <w:rsid w:val="007B2563"/>
    <w:rsid w:val="007E180D"/>
    <w:rsid w:val="00845955"/>
    <w:rsid w:val="008648E0"/>
    <w:rsid w:val="00877DED"/>
    <w:rsid w:val="00964E1D"/>
    <w:rsid w:val="00A76933"/>
    <w:rsid w:val="00A82BAD"/>
    <w:rsid w:val="00AA28DE"/>
    <w:rsid w:val="00B17B94"/>
    <w:rsid w:val="00C13796"/>
    <w:rsid w:val="00C66159"/>
    <w:rsid w:val="00CC7EFF"/>
    <w:rsid w:val="00DA10E8"/>
    <w:rsid w:val="00E43C83"/>
    <w:rsid w:val="00E82A29"/>
    <w:rsid w:val="00EE7647"/>
    <w:rsid w:val="00FB6C7B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4E65-FD54-43D5-B908-56848E05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2019-04-12T07:25:00Z</cp:lastPrinted>
  <dcterms:created xsi:type="dcterms:W3CDTF">2019-04-12T01:33:00Z</dcterms:created>
  <dcterms:modified xsi:type="dcterms:W3CDTF">2022-03-25T04:44:00Z</dcterms:modified>
</cp:coreProperties>
</file>