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D72" w:rsidRDefault="004D7D72" w:rsidP="004D7D72">
      <w:pPr>
        <w:pStyle w:val="20"/>
        <w:shd w:val="clear" w:color="auto" w:fill="auto"/>
        <w:tabs>
          <w:tab w:val="left" w:pos="0"/>
          <w:tab w:val="left" w:pos="851"/>
        </w:tabs>
        <w:spacing w:before="0" w:line="326" w:lineRule="exact"/>
        <w:ind w:firstLine="567"/>
        <w:jc w:val="center"/>
        <w:rPr>
          <w:b/>
          <w:color w:val="000000"/>
          <w:lang w:bidi="ru-RU"/>
        </w:rPr>
      </w:pPr>
      <w:r>
        <w:rPr>
          <w:b/>
          <w:color w:val="000000"/>
          <w:lang w:bidi="ru-RU"/>
        </w:rPr>
        <w:t>Р</w:t>
      </w:r>
      <w:r w:rsidRPr="00683B92">
        <w:rPr>
          <w:b/>
          <w:color w:val="000000"/>
          <w:lang w:bidi="ru-RU"/>
        </w:rPr>
        <w:t>езультаты предоставления государственной услуги, порядок представления документов, являющихся результатом предос</w:t>
      </w:r>
      <w:r>
        <w:rPr>
          <w:b/>
          <w:color w:val="000000"/>
          <w:lang w:bidi="ru-RU"/>
        </w:rPr>
        <w:t>тавления государственной услуги</w:t>
      </w:r>
    </w:p>
    <w:p w:rsidR="004D7D72" w:rsidRPr="006A605A" w:rsidRDefault="004D7D72" w:rsidP="004D7D72">
      <w:pPr>
        <w:pStyle w:val="20"/>
        <w:shd w:val="clear" w:color="auto" w:fill="auto"/>
        <w:tabs>
          <w:tab w:val="left" w:pos="142"/>
          <w:tab w:val="left" w:pos="851"/>
        </w:tabs>
        <w:spacing w:before="0" w:line="240" w:lineRule="auto"/>
        <w:ind w:firstLine="567"/>
        <w:jc w:val="both"/>
        <w:rPr>
          <w:color w:val="000000"/>
          <w:lang w:bidi="ru-RU"/>
        </w:rPr>
      </w:pPr>
    </w:p>
    <w:p w:rsidR="004D7D72" w:rsidRPr="006A605A" w:rsidRDefault="004D7D72" w:rsidP="004D7D72">
      <w:pPr>
        <w:pStyle w:val="20"/>
        <w:shd w:val="clear" w:color="auto" w:fill="auto"/>
        <w:tabs>
          <w:tab w:val="left" w:pos="0"/>
          <w:tab w:val="left" w:pos="851"/>
        </w:tabs>
        <w:spacing w:before="0" w:line="240" w:lineRule="auto"/>
        <w:ind w:firstLine="567"/>
        <w:jc w:val="both"/>
        <w:rPr>
          <w:b/>
          <w:color w:val="000000"/>
          <w:u w:val="single"/>
          <w:lang w:bidi="ru-RU"/>
        </w:rPr>
      </w:pPr>
      <w:r w:rsidRPr="006A605A">
        <w:rPr>
          <w:b/>
          <w:color w:val="000000"/>
          <w:u w:val="single"/>
          <w:lang w:bidi="ru-RU"/>
        </w:rPr>
        <w:t>Государственная услуга по аттестации на право управления маломерным судном, используемого в некоммерческих целях</w:t>
      </w:r>
    </w:p>
    <w:p w:rsidR="004D7D72" w:rsidRDefault="004D7D72" w:rsidP="004D7D72">
      <w:pPr>
        <w:pStyle w:val="20"/>
        <w:shd w:val="clear" w:color="auto" w:fill="auto"/>
        <w:tabs>
          <w:tab w:val="left" w:pos="851"/>
          <w:tab w:val="left" w:pos="1202"/>
        </w:tabs>
        <w:spacing w:before="0" w:line="280" w:lineRule="exact"/>
        <w:ind w:firstLine="567"/>
        <w:jc w:val="both"/>
      </w:pPr>
      <w:r>
        <w:rPr>
          <w:color w:val="000000"/>
          <w:lang w:bidi="ru-RU"/>
        </w:rPr>
        <w:t>Результатом предоставления государственной услуги является:</w:t>
      </w:r>
    </w:p>
    <w:p w:rsidR="004D7D72" w:rsidRDefault="004D7D72" w:rsidP="004D7D72">
      <w:pPr>
        <w:pStyle w:val="20"/>
        <w:numPr>
          <w:ilvl w:val="0"/>
          <w:numId w:val="23"/>
        </w:numPr>
        <w:shd w:val="clear" w:color="auto" w:fill="auto"/>
        <w:tabs>
          <w:tab w:val="left" w:pos="851"/>
          <w:tab w:val="left" w:pos="1092"/>
        </w:tabs>
        <w:spacing w:before="0" w:line="326" w:lineRule="exact"/>
        <w:ind w:firstLine="567"/>
        <w:jc w:val="both"/>
      </w:pPr>
      <w:r>
        <w:rPr>
          <w:color w:val="000000"/>
          <w:lang w:bidi="ru-RU"/>
        </w:rPr>
        <w:t>при прохождении аттестации на право управления маломерным судном - формирование регистрационной записи о получении права управления маломерным судном, используемым в некоммерческих целях, и выдача удостоверения на право управления маломерным судном (далее - удостоверение);</w:t>
      </w:r>
    </w:p>
    <w:p w:rsidR="004D7D72" w:rsidRDefault="004D7D72" w:rsidP="004D7D72">
      <w:pPr>
        <w:pStyle w:val="20"/>
        <w:numPr>
          <w:ilvl w:val="0"/>
          <w:numId w:val="23"/>
        </w:numPr>
        <w:shd w:val="clear" w:color="auto" w:fill="auto"/>
        <w:tabs>
          <w:tab w:val="left" w:pos="851"/>
          <w:tab w:val="left" w:pos="1092"/>
        </w:tabs>
        <w:spacing w:before="0" w:line="326" w:lineRule="exact"/>
        <w:ind w:firstLine="567"/>
        <w:jc w:val="both"/>
      </w:pPr>
      <w:r>
        <w:rPr>
          <w:color w:val="000000"/>
          <w:lang w:bidi="ru-RU"/>
        </w:rPr>
        <w:t>при замене удостоверения - формирование регистрационной записи о замене удостоверения и выдаче удостоверения;</w:t>
      </w:r>
    </w:p>
    <w:p w:rsidR="004D7D72" w:rsidRPr="00FF64E1" w:rsidRDefault="004D7D72" w:rsidP="004D7D72">
      <w:pPr>
        <w:pStyle w:val="20"/>
        <w:numPr>
          <w:ilvl w:val="0"/>
          <w:numId w:val="23"/>
        </w:numPr>
        <w:shd w:val="clear" w:color="auto" w:fill="auto"/>
        <w:tabs>
          <w:tab w:val="left" w:pos="851"/>
          <w:tab w:val="left" w:pos="1092"/>
        </w:tabs>
        <w:spacing w:before="0" w:after="240" w:line="326" w:lineRule="exact"/>
        <w:ind w:firstLine="567"/>
        <w:jc w:val="both"/>
      </w:pPr>
      <w:r>
        <w:rPr>
          <w:color w:val="000000"/>
          <w:lang w:bidi="ru-RU"/>
        </w:rPr>
        <w:t>при запросе о повторном направлении удостоверения в форме электронного документа - повторное направление удостоверения в форме электронного документа.</w:t>
      </w:r>
    </w:p>
    <w:p w:rsidR="004D7D72" w:rsidRDefault="004D7D72" w:rsidP="004D7D72">
      <w:pPr>
        <w:pStyle w:val="10"/>
        <w:keepNext/>
        <w:keepLines/>
        <w:shd w:val="clear" w:color="auto" w:fill="auto"/>
        <w:tabs>
          <w:tab w:val="left" w:pos="851"/>
        </w:tabs>
        <w:spacing w:before="0" w:after="304" w:line="331" w:lineRule="exact"/>
        <w:ind w:firstLine="567"/>
      </w:pPr>
      <w:bookmarkStart w:id="0" w:name="bookmark20"/>
      <w:r>
        <w:rPr>
          <w:color w:val="000000"/>
          <w:lang w:bidi="ru-RU"/>
        </w:rPr>
        <w:t>Выдача (направление) документов, являющихся результатом</w:t>
      </w:r>
      <w:r>
        <w:rPr>
          <w:color w:val="000000"/>
          <w:lang w:bidi="ru-RU"/>
        </w:rPr>
        <w:br/>
        <w:t>предоставления государственной услуги</w:t>
      </w:r>
      <w:bookmarkEnd w:id="0"/>
    </w:p>
    <w:p w:rsidR="004D7D72" w:rsidRDefault="004D7D72" w:rsidP="004D7D72">
      <w:pPr>
        <w:pStyle w:val="20"/>
        <w:shd w:val="clear" w:color="auto" w:fill="auto"/>
        <w:tabs>
          <w:tab w:val="left" w:pos="851"/>
          <w:tab w:val="left" w:pos="1340"/>
        </w:tabs>
        <w:spacing w:before="0" w:line="326" w:lineRule="exact"/>
        <w:ind w:firstLine="567"/>
        <w:jc w:val="both"/>
      </w:pPr>
      <w:r>
        <w:rPr>
          <w:color w:val="000000"/>
          <w:lang w:bidi="ru-RU"/>
        </w:rPr>
        <w:t>Основанием для начала административной процедуры является решение аттестационной комиссии о выдаче (направлении) удостоверения.</w:t>
      </w:r>
    </w:p>
    <w:p w:rsidR="004D7D72" w:rsidRDefault="004D7D72" w:rsidP="004D7D72">
      <w:pPr>
        <w:pStyle w:val="20"/>
        <w:shd w:val="clear" w:color="auto" w:fill="auto"/>
        <w:tabs>
          <w:tab w:val="left" w:pos="851"/>
          <w:tab w:val="left" w:pos="1345"/>
        </w:tabs>
        <w:spacing w:before="0" w:line="322" w:lineRule="exact"/>
        <w:ind w:firstLine="567"/>
        <w:jc w:val="both"/>
      </w:pPr>
      <w:r>
        <w:rPr>
          <w:color w:val="000000"/>
          <w:lang w:bidi="ru-RU"/>
        </w:rPr>
        <w:t>Административная процедура включает следующие административные действия:</w:t>
      </w:r>
    </w:p>
    <w:p w:rsidR="004D7D72" w:rsidRDefault="004D7D72" w:rsidP="004D7D72">
      <w:pPr>
        <w:pStyle w:val="20"/>
        <w:numPr>
          <w:ilvl w:val="0"/>
          <w:numId w:val="24"/>
        </w:numPr>
        <w:shd w:val="clear" w:color="auto" w:fill="auto"/>
        <w:tabs>
          <w:tab w:val="left" w:pos="851"/>
          <w:tab w:val="left" w:pos="1090"/>
        </w:tabs>
        <w:spacing w:before="0" w:line="322" w:lineRule="exact"/>
        <w:ind w:firstLine="567"/>
        <w:jc w:val="both"/>
      </w:pPr>
      <w:r>
        <w:rPr>
          <w:color w:val="000000"/>
          <w:lang w:bidi="ru-RU"/>
        </w:rPr>
        <w:t>оформление документов, являющихся результатом предоставления государственной услуги, и внесение информации в реестр удостоверений - в срок, не превышающий 1 час с момента окончания экзаменов на право управления маломерными судами;</w:t>
      </w:r>
    </w:p>
    <w:p w:rsidR="004D7D72" w:rsidRDefault="004D7D72" w:rsidP="004D7D72">
      <w:pPr>
        <w:pStyle w:val="20"/>
        <w:numPr>
          <w:ilvl w:val="0"/>
          <w:numId w:val="24"/>
        </w:numPr>
        <w:shd w:val="clear" w:color="auto" w:fill="auto"/>
        <w:tabs>
          <w:tab w:val="left" w:pos="851"/>
          <w:tab w:val="left" w:pos="1085"/>
        </w:tabs>
        <w:spacing w:before="0" w:line="322" w:lineRule="exact"/>
        <w:ind w:firstLine="567"/>
        <w:jc w:val="both"/>
      </w:pPr>
      <w:r>
        <w:rPr>
          <w:color w:val="000000"/>
          <w:lang w:bidi="ru-RU"/>
        </w:rPr>
        <w:t>выдача (направление) заявителю документов, являющихся результатом предоставления государственной услуги, в электронном виде - одновременно с внесением информации в реестр удостоверений;</w:t>
      </w:r>
    </w:p>
    <w:p w:rsidR="004D7D72" w:rsidRDefault="004D7D72" w:rsidP="004D7D72">
      <w:pPr>
        <w:pStyle w:val="20"/>
        <w:numPr>
          <w:ilvl w:val="0"/>
          <w:numId w:val="24"/>
        </w:numPr>
        <w:shd w:val="clear" w:color="auto" w:fill="auto"/>
        <w:tabs>
          <w:tab w:val="left" w:pos="851"/>
          <w:tab w:val="left" w:pos="1090"/>
        </w:tabs>
        <w:spacing w:before="0" w:line="322" w:lineRule="exact"/>
        <w:ind w:firstLine="567"/>
        <w:jc w:val="both"/>
      </w:pPr>
      <w:r>
        <w:rPr>
          <w:color w:val="000000"/>
          <w:lang w:bidi="ru-RU"/>
        </w:rPr>
        <w:t>выдача (направление) заявителю документов, являющихся результатом предоставления государственной услуги, на бумажном носителе - в срок, не превышающий 1 рабочий день со дня принятия решения аттестационной комиссией о выдаче (направлении) удостоверения.</w:t>
      </w:r>
    </w:p>
    <w:p w:rsidR="004D7D72" w:rsidRDefault="004D7D72" w:rsidP="004D7D72">
      <w:pPr>
        <w:pStyle w:val="20"/>
        <w:shd w:val="clear" w:color="auto" w:fill="auto"/>
        <w:tabs>
          <w:tab w:val="left" w:pos="851"/>
          <w:tab w:val="left" w:pos="1340"/>
        </w:tabs>
        <w:spacing w:before="0" w:line="322" w:lineRule="exact"/>
        <w:ind w:firstLine="567"/>
        <w:jc w:val="both"/>
      </w:pPr>
      <w:r>
        <w:rPr>
          <w:color w:val="000000"/>
          <w:lang w:bidi="ru-RU"/>
        </w:rPr>
        <w:t>Лицом, ответственным за выполнение административной процедуры, является председатель аттестационной комиссии.</w:t>
      </w:r>
    </w:p>
    <w:p w:rsidR="004D7D72" w:rsidRDefault="004D7D72" w:rsidP="004D7D72">
      <w:pPr>
        <w:pStyle w:val="20"/>
        <w:shd w:val="clear" w:color="auto" w:fill="auto"/>
        <w:tabs>
          <w:tab w:val="left" w:pos="851"/>
          <w:tab w:val="left" w:pos="1330"/>
        </w:tabs>
        <w:spacing w:before="0" w:line="322" w:lineRule="exact"/>
        <w:ind w:firstLine="567"/>
        <w:jc w:val="both"/>
      </w:pPr>
      <w:r>
        <w:rPr>
          <w:color w:val="000000"/>
          <w:lang w:bidi="ru-RU"/>
        </w:rPr>
        <w:t>Должностное лицо ГИМС МЧС России на основании решения аттестационной комиссии:</w:t>
      </w:r>
    </w:p>
    <w:p w:rsidR="004D7D72" w:rsidRDefault="004D7D72" w:rsidP="004D7D72">
      <w:pPr>
        <w:pStyle w:val="20"/>
        <w:numPr>
          <w:ilvl w:val="0"/>
          <w:numId w:val="25"/>
        </w:numPr>
        <w:shd w:val="clear" w:color="auto" w:fill="auto"/>
        <w:tabs>
          <w:tab w:val="left" w:pos="851"/>
          <w:tab w:val="left" w:pos="1116"/>
        </w:tabs>
        <w:spacing w:before="0" w:line="322" w:lineRule="exact"/>
        <w:ind w:firstLine="567"/>
        <w:jc w:val="both"/>
      </w:pPr>
      <w:r>
        <w:rPr>
          <w:color w:val="000000"/>
          <w:lang w:bidi="ru-RU"/>
        </w:rPr>
        <w:t>вносит соответствующую информацию в реестр удостоверений;</w:t>
      </w:r>
    </w:p>
    <w:p w:rsidR="004D7D72" w:rsidRDefault="004D7D72" w:rsidP="004D7D72">
      <w:pPr>
        <w:pStyle w:val="20"/>
        <w:numPr>
          <w:ilvl w:val="0"/>
          <w:numId w:val="25"/>
        </w:numPr>
        <w:shd w:val="clear" w:color="auto" w:fill="auto"/>
        <w:tabs>
          <w:tab w:val="left" w:pos="851"/>
          <w:tab w:val="left" w:pos="1140"/>
        </w:tabs>
        <w:spacing w:before="0" w:line="322" w:lineRule="exact"/>
        <w:ind w:firstLine="567"/>
        <w:jc w:val="both"/>
      </w:pPr>
      <w:r>
        <w:rPr>
          <w:color w:val="000000"/>
          <w:lang w:bidi="ru-RU"/>
        </w:rPr>
        <w:t>формирует удостоверение.</w:t>
      </w:r>
    </w:p>
    <w:p w:rsidR="004D7D72" w:rsidRDefault="004D7D72" w:rsidP="004D7D72">
      <w:pPr>
        <w:pStyle w:val="20"/>
        <w:shd w:val="clear" w:color="auto" w:fill="auto"/>
        <w:tabs>
          <w:tab w:val="left" w:pos="851"/>
          <w:tab w:val="left" w:pos="1345"/>
        </w:tabs>
        <w:spacing w:before="0" w:line="322" w:lineRule="exact"/>
        <w:ind w:firstLine="567"/>
        <w:jc w:val="both"/>
      </w:pPr>
      <w:r>
        <w:rPr>
          <w:color w:val="000000"/>
          <w:lang w:bidi="ru-RU"/>
        </w:rPr>
        <w:t>Критерием принятия решения о выдаче (направлении) документов, являющихся результатом предоставления государственной услуги, является прохождение теоретического и практического экзаменов на право управления маломерными судами.</w:t>
      </w:r>
    </w:p>
    <w:p w:rsidR="004D7D72" w:rsidRDefault="004D7D72" w:rsidP="004D7D72">
      <w:pPr>
        <w:pStyle w:val="20"/>
        <w:shd w:val="clear" w:color="auto" w:fill="auto"/>
        <w:tabs>
          <w:tab w:val="left" w:pos="851"/>
          <w:tab w:val="left" w:pos="1340"/>
        </w:tabs>
        <w:spacing w:before="0" w:line="322" w:lineRule="exact"/>
        <w:ind w:firstLine="567"/>
        <w:jc w:val="both"/>
      </w:pPr>
      <w:r>
        <w:rPr>
          <w:color w:val="000000"/>
          <w:lang w:bidi="ru-RU"/>
        </w:rPr>
        <w:t xml:space="preserve">Сформированные документы, являющиеся результатом предоставления </w:t>
      </w:r>
      <w:r>
        <w:rPr>
          <w:color w:val="000000"/>
          <w:lang w:bidi="ru-RU"/>
        </w:rPr>
        <w:lastRenderedPageBreak/>
        <w:t>государственной услуги, подписываются уполномоченным должностным лицом ГИМС МЧС России с использованием усиленной квалифицированной электронной подписи.</w:t>
      </w:r>
      <w:bookmarkStart w:id="1" w:name="_GoBack"/>
      <w:bookmarkEnd w:id="1"/>
    </w:p>
    <w:p w:rsidR="004D7D72" w:rsidRDefault="004D7D72" w:rsidP="004D7D72">
      <w:pPr>
        <w:pStyle w:val="20"/>
        <w:shd w:val="clear" w:color="auto" w:fill="auto"/>
        <w:tabs>
          <w:tab w:val="left" w:pos="851"/>
        </w:tabs>
        <w:spacing w:before="0" w:line="322" w:lineRule="exact"/>
        <w:ind w:firstLine="567"/>
        <w:jc w:val="both"/>
      </w:pPr>
      <w:r>
        <w:rPr>
          <w:color w:val="000000"/>
          <w:lang w:bidi="ru-RU"/>
        </w:rPr>
        <w:t>Внесенная в реестр удостоверений информация подписывается уполномоченным должностным лицом ГИМС МЧС России с использованием усиленной квалифицированной электронной подписи.</w:t>
      </w:r>
    </w:p>
    <w:p w:rsidR="004D7D72" w:rsidRDefault="004D7D72" w:rsidP="004D7D72">
      <w:pPr>
        <w:pStyle w:val="20"/>
        <w:shd w:val="clear" w:color="auto" w:fill="auto"/>
        <w:tabs>
          <w:tab w:val="left" w:pos="851"/>
        </w:tabs>
        <w:spacing w:before="0" w:line="322" w:lineRule="exact"/>
        <w:ind w:firstLine="567"/>
        <w:jc w:val="both"/>
      </w:pPr>
      <w:r>
        <w:rPr>
          <w:color w:val="000000"/>
          <w:lang w:bidi="ru-RU"/>
        </w:rPr>
        <w:t>Результат предоставления государственной услуги направляется заявителю в форме электронного документа в личный кабинет на Едином портале и (или) выдается в форме документа на бумажном носителе.</w:t>
      </w:r>
    </w:p>
    <w:p w:rsidR="004D7D72" w:rsidRDefault="004D7D72" w:rsidP="004D7D72">
      <w:pPr>
        <w:pStyle w:val="20"/>
        <w:shd w:val="clear" w:color="auto" w:fill="auto"/>
        <w:tabs>
          <w:tab w:val="left" w:pos="851"/>
          <w:tab w:val="left" w:pos="1335"/>
        </w:tabs>
        <w:spacing w:before="0" w:line="322" w:lineRule="exact"/>
        <w:ind w:firstLine="567"/>
        <w:jc w:val="both"/>
      </w:pPr>
      <w:r>
        <w:rPr>
          <w:color w:val="000000"/>
          <w:lang w:bidi="ru-RU"/>
        </w:rPr>
        <w:t>Удостоверение выдается заявителю или его уполномоченному представителю при предъявлении документа, удостоверяющего личность (документов, подтверждающих полномочия).</w:t>
      </w:r>
    </w:p>
    <w:p w:rsidR="004D7D72" w:rsidRDefault="004D7D72" w:rsidP="004D7D72">
      <w:pPr>
        <w:pStyle w:val="20"/>
        <w:shd w:val="clear" w:color="auto" w:fill="auto"/>
        <w:tabs>
          <w:tab w:val="left" w:pos="851"/>
        </w:tabs>
        <w:spacing w:before="0" w:line="322" w:lineRule="exact"/>
        <w:ind w:firstLine="567"/>
        <w:jc w:val="both"/>
      </w:pPr>
      <w:r>
        <w:rPr>
          <w:color w:val="000000"/>
          <w:lang w:bidi="ru-RU"/>
        </w:rPr>
        <w:t>Информация о выдаче удостоверения вносится в реестр удостоверений.</w:t>
      </w:r>
    </w:p>
    <w:p w:rsidR="004D7D72" w:rsidRDefault="004D7D72" w:rsidP="004D7D72">
      <w:pPr>
        <w:pStyle w:val="20"/>
        <w:shd w:val="clear" w:color="auto" w:fill="auto"/>
        <w:tabs>
          <w:tab w:val="left" w:pos="851"/>
          <w:tab w:val="left" w:pos="1365"/>
        </w:tabs>
        <w:spacing w:before="0" w:line="322" w:lineRule="exact"/>
        <w:ind w:firstLine="567"/>
        <w:jc w:val="both"/>
      </w:pPr>
      <w:r>
        <w:rPr>
          <w:color w:val="000000"/>
          <w:lang w:bidi="ru-RU"/>
        </w:rPr>
        <w:t>Результатом выполнения административной процедуры является:</w:t>
      </w:r>
    </w:p>
    <w:p w:rsidR="004D7D72" w:rsidRDefault="004D7D72" w:rsidP="004D7D72">
      <w:pPr>
        <w:pStyle w:val="20"/>
        <w:numPr>
          <w:ilvl w:val="0"/>
          <w:numId w:val="26"/>
        </w:numPr>
        <w:shd w:val="clear" w:color="auto" w:fill="auto"/>
        <w:tabs>
          <w:tab w:val="left" w:pos="851"/>
          <w:tab w:val="left" w:pos="993"/>
        </w:tabs>
        <w:spacing w:before="0" w:line="322" w:lineRule="exact"/>
        <w:ind w:left="0" w:firstLine="567"/>
        <w:jc w:val="both"/>
      </w:pPr>
      <w:r>
        <w:rPr>
          <w:color w:val="000000"/>
          <w:lang w:bidi="ru-RU"/>
        </w:rPr>
        <w:t>при прохождении аттестации на право управления маломерным судном - выдача (направление) удостоверения или уведомления об отказе в получении такого права;</w:t>
      </w:r>
    </w:p>
    <w:p w:rsidR="004D7D72" w:rsidRDefault="004D7D72" w:rsidP="004D7D72">
      <w:pPr>
        <w:pStyle w:val="20"/>
        <w:numPr>
          <w:ilvl w:val="0"/>
          <w:numId w:val="26"/>
        </w:numPr>
        <w:shd w:val="clear" w:color="auto" w:fill="auto"/>
        <w:tabs>
          <w:tab w:val="left" w:pos="851"/>
          <w:tab w:val="left" w:pos="993"/>
        </w:tabs>
        <w:spacing w:before="0" w:line="322" w:lineRule="exact"/>
        <w:ind w:left="0" w:firstLine="567"/>
        <w:jc w:val="both"/>
      </w:pPr>
      <w:r>
        <w:rPr>
          <w:color w:val="000000"/>
          <w:lang w:bidi="ru-RU"/>
        </w:rPr>
        <w:t>при запросе о замене удостоверения - выдача (направление) удостоверения или уведомления об отказе в замене удостоверения.</w:t>
      </w:r>
    </w:p>
    <w:p w:rsidR="004D7D72" w:rsidRPr="00683B92" w:rsidRDefault="004D7D72" w:rsidP="004D7D72">
      <w:pPr>
        <w:pStyle w:val="20"/>
        <w:shd w:val="clear" w:color="auto" w:fill="auto"/>
        <w:tabs>
          <w:tab w:val="left" w:pos="851"/>
          <w:tab w:val="left" w:pos="1336"/>
        </w:tabs>
        <w:spacing w:before="0" w:after="300" w:line="326" w:lineRule="exact"/>
        <w:ind w:firstLine="567"/>
        <w:jc w:val="both"/>
        <w:rPr>
          <w:b/>
        </w:rPr>
      </w:pPr>
      <w:r>
        <w:rPr>
          <w:color w:val="000000"/>
          <w:lang w:bidi="ru-RU"/>
        </w:rPr>
        <w:t>Способом фиксации результата выполнения административной процедуры является внесение сведений о выдаче (направлении) удостоверения в реестр удостоверений.</w:t>
      </w:r>
    </w:p>
    <w:sectPr w:rsidR="004D7D72" w:rsidRPr="00683B92" w:rsidSect="001037BA">
      <w:pgSz w:w="11906" w:h="16838"/>
      <w:pgMar w:top="1134" w:right="850" w:bottom="719" w:left="1134" w:header="708" w:footer="708" w:gutter="0"/>
      <w:pgBorders w:offsetFrom="page">
        <w:top w:val="twistedLines1" w:sz="18" w:space="24" w:color="0D0D0D" w:themeColor="text1" w:themeTint="F2"/>
        <w:left w:val="twistedLines1" w:sz="18" w:space="24" w:color="0D0D0D" w:themeColor="text1" w:themeTint="F2"/>
        <w:bottom w:val="twistedLines1" w:sz="18" w:space="24" w:color="0D0D0D" w:themeColor="text1" w:themeTint="F2"/>
        <w:right w:val="twistedLines1" w:sz="18" w:space="24" w:color="0D0D0D" w:themeColor="text1" w:themeTint="F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66C8"/>
    <w:multiLevelType w:val="multilevel"/>
    <w:tmpl w:val="A7F4D5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8916DC"/>
    <w:multiLevelType w:val="multilevel"/>
    <w:tmpl w:val="368E2D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132CA4"/>
    <w:multiLevelType w:val="multilevel"/>
    <w:tmpl w:val="AE7A0A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0742B4"/>
    <w:multiLevelType w:val="multilevel"/>
    <w:tmpl w:val="5916FB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D46FB2"/>
    <w:multiLevelType w:val="multilevel"/>
    <w:tmpl w:val="A1E674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1E7168"/>
    <w:multiLevelType w:val="multilevel"/>
    <w:tmpl w:val="078CD0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481B6A"/>
    <w:multiLevelType w:val="multilevel"/>
    <w:tmpl w:val="ED02FD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0564C7"/>
    <w:multiLevelType w:val="hybridMultilevel"/>
    <w:tmpl w:val="2452DEFC"/>
    <w:lvl w:ilvl="0" w:tplc="B54EF08E">
      <w:start w:val="1"/>
      <w:numFmt w:val="decimal"/>
      <w:lvlText w:val="%1)"/>
      <w:lvlJc w:val="left"/>
      <w:pPr>
        <w:ind w:left="1819" w:hanging="11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B7D5A32"/>
    <w:multiLevelType w:val="multilevel"/>
    <w:tmpl w:val="B67C4A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D0A6E0A"/>
    <w:multiLevelType w:val="multilevel"/>
    <w:tmpl w:val="9D58DB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202D44"/>
    <w:multiLevelType w:val="hybridMultilevel"/>
    <w:tmpl w:val="9FD65A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6557DED"/>
    <w:multiLevelType w:val="multilevel"/>
    <w:tmpl w:val="8662E9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E245A8"/>
    <w:multiLevelType w:val="multilevel"/>
    <w:tmpl w:val="23F84A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A21DFA"/>
    <w:multiLevelType w:val="multilevel"/>
    <w:tmpl w:val="800275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896AC1"/>
    <w:multiLevelType w:val="multilevel"/>
    <w:tmpl w:val="6BA04A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FE4DD0"/>
    <w:multiLevelType w:val="multilevel"/>
    <w:tmpl w:val="B68A59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1340F4"/>
    <w:multiLevelType w:val="multilevel"/>
    <w:tmpl w:val="36F47B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3A139A"/>
    <w:multiLevelType w:val="multilevel"/>
    <w:tmpl w:val="63401A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1135006"/>
    <w:multiLevelType w:val="multilevel"/>
    <w:tmpl w:val="7480D5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47B1904"/>
    <w:multiLevelType w:val="multilevel"/>
    <w:tmpl w:val="BA5C00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48644B"/>
    <w:multiLevelType w:val="multilevel"/>
    <w:tmpl w:val="D174D1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EC10009"/>
    <w:multiLevelType w:val="multilevel"/>
    <w:tmpl w:val="1A743C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135780"/>
    <w:multiLevelType w:val="multilevel"/>
    <w:tmpl w:val="708AE5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3B1616"/>
    <w:multiLevelType w:val="multilevel"/>
    <w:tmpl w:val="165C20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D014487"/>
    <w:multiLevelType w:val="multilevel"/>
    <w:tmpl w:val="4B36A8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461829"/>
    <w:multiLevelType w:val="multilevel"/>
    <w:tmpl w:val="15CA3A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14588F"/>
    <w:multiLevelType w:val="multilevel"/>
    <w:tmpl w:val="669263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F0180F"/>
    <w:multiLevelType w:val="multilevel"/>
    <w:tmpl w:val="529A4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9E68CB"/>
    <w:multiLevelType w:val="multilevel"/>
    <w:tmpl w:val="F014AD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844FE7"/>
    <w:multiLevelType w:val="multilevel"/>
    <w:tmpl w:val="2EE8C5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6E6F02"/>
    <w:multiLevelType w:val="multilevel"/>
    <w:tmpl w:val="E5B28E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D121741"/>
    <w:multiLevelType w:val="multilevel"/>
    <w:tmpl w:val="8A2AE6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D802538"/>
    <w:multiLevelType w:val="multilevel"/>
    <w:tmpl w:val="3B6E6E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44B3E9D"/>
    <w:multiLevelType w:val="multilevel"/>
    <w:tmpl w:val="7FE618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9CF422C"/>
    <w:multiLevelType w:val="multilevel"/>
    <w:tmpl w:val="A90E28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B245546"/>
    <w:multiLevelType w:val="multilevel"/>
    <w:tmpl w:val="215ACA32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FE744A"/>
    <w:multiLevelType w:val="multilevel"/>
    <w:tmpl w:val="25B644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533D36"/>
    <w:multiLevelType w:val="multilevel"/>
    <w:tmpl w:val="EACC5C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4"/>
  </w:num>
  <w:num w:numId="3">
    <w:abstractNumId w:val="35"/>
  </w:num>
  <w:num w:numId="4">
    <w:abstractNumId w:val="6"/>
  </w:num>
  <w:num w:numId="5">
    <w:abstractNumId w:val="17"/>
  </w:num>
  <w:num w:numId="6">
    <w:abstractNumId w:val="11"/>
  </w:num>
  <w:num w:numId="7">
    <w:abstractNumId w:val="15"/>
  </w:num>
  <w:num w:numId="8">
    <w:abstractNumId w:val="26"/>
  </w:num>
  <w:num w:numId="9">
    <w:abstractNumId w:val="2"/>
  </w:num>
  <w:num w:numId="10">
    <w:abstractNumId w:val="28"/>
  </w:num>
  <w:num w:numId="11">
    <w:abstractNumId w:val="1"/>
  </w:num>
  <w:num w:numId="12">
    <w:abstractNumId w:val="37"/>
  </w:num>
  <w:num w:numId="13">
    <w:abstractNumId w:val="23"/>
  </w:num>
  <w:num w:numId="14">
    <w:abstractNumId w:val="34"/>
  </w:num>
  <w:num w:numId="15">
    <w:abstractNumId w:val="3"/>
  </w:num>
  <w:num w:numId="16">
    <w:abstractNumId w:val="33"/>
  </w:num>
  <w:num w:numId="17">
    <w:abstractNumId w:val="13"/>
  </w:num>
  <w:num w:numId="18">
    <w:abstractNumId w:val="30"/>
  </w:num>
  <w:num w:numId="19">
    <w:abstractNumId w:val="21"/>
  </w:num>
  <w:num w:numId="20">
    <w:abstractNumId w:val="0"/>
  </w:num>
  <w:num w:numId="21">
    <w:abstractNumId w:val="22"/>
  </w:num>
  <w:num w:numId="22">
    <w:abstractNumId w:val="8"/>
  </w:num>
  <w:num w:numId="23">
    <w:abstractNumId w:val="19"/>
  </w:num>
  <w:num w:numId="24">
    <w:abstractNumId w:val="24"/>
  </w:num>
  <w:num w:numId="25">
    <w:abstractNumId w:val="5"/>
  </w:num>
  <w:num w:numId="26">
    <w:abstractNumId w:val="7"/>
  </w:num>
  <w:num w:numId="27">
    <w:abstractNumId w:val="18"/>
  </w:num>
  <w:num w:numId="28">
    <w:abstractNumId w:val="32"/>
  </w:num>
  <w:num w:numId="29">
    <w:abstractNumId w:val="12"/>
  </w:num>
  <w:num w:numId="30">
    <w:abstractNumId w:val="25"/>
  </w:num>
  <w:num w:numId="31">
    <w:abstractNumId w:val="14"/>
  </w:num>
  <w:num w:numId="32">
    <w:abstractNumId w:val="29"/>
  </w:num>
  <w:num w:numId="33">
    <w:abstractNumId w:val="9"/>
  </w:num>
  <w:num w:numId="34">
    <w:abstractNumId w:val="36"/>
  </w:num>
  <w:num w:numId="35">
    <w:abstractNumId w:val="16"/>
  </w:num>
  <w:num w:numId="36">
    <w:abstractNumId w:val="20"/>
  </w:num>
  <w:num w:numId="37">
    <w:abstractNumId w:val="31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2563"/>
    <w:rsid w:val="00047FA0"/>
    <w:rsid w:val="00096C7A"/>
    <w:rsid w:val="001037BA"/>
    <w:rsid w:val="0039606D"/>
    <w:rsid w:val="003B157A"/>
    <w:rsid w:val="00412840"/>
    <w:rsid w:val="004D7D72"/>
    <w:rsid w:val="004E1FBD"/>
    <w:rsid w:val="00551C19"/>
    <w:rsid w:val="005D5945"/>
    <w:rsid w:val="006149D5"/>
    <w:rsid w:val="00635DCA"/>
    <w:rsid w:val="00670235"/>
    <w:rsid w:val="006A543D"/>
    <w:rsid w:val="006E1A61"/>
    <w:rsid w:val="007B2563"/>
    <w:rsid w:val="007E180D"/>
    <w:rsid w:val="00845955"/>
    <w:rsid w:val="008648E0"/>
    <w:rsid w:val="00866AA1"/>
    <w:rsid w:val="008F4B52"/>
    <w:rsid w:val="00944F79"/>
    <w:rsid w:val="00954CFA"/>
    <w:rsid w:val="00963AB8"/>
    <w:rsid w:val="00964E1D"/>
    <w:rsid w:val="00A31DBA"/>
    <w:rsid w:val="00A76933"/>
    <w:rsid w:val="00A82BAD"/>
    <w:rsid w:val="00AA28DE"/>
    <w:rsid w:val="00C14A10"/>
    <w:rsid w:val="00C66159"/>
    <w:rsid w:val="00C702DC"/>
    <w:rsid w:val="00CC7EFF"/>
    <w:rsid w:val="00DA10E8"/>
    <w:rsid w:val="00DC393C"/>
    <w:rsid w:val="00E15B7B"/>
    <w:rsid w:val="00E43C83"/>
    <w:rsid w:val="00E75B39"/>
    <w:rsid w:val="00E82A29"/>
    <w:rsid w:val="00EE7647"/>
    <w:rsid w:val="00F2346F"/>
    <w:rsid w:val="00FB6C7B"/>
    <w:rsid w:val="00FC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AB4FD-7ED3-4146-9532-B0E2F253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64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82B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8459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5955"/>
    <w:pPr>
      <w:widowControl w:val="0"/>
      <w:shd w:val="clear" w:color="auto" w:fill="FFFFFF"/>
      <w:spacing w:before="600" w:after="0" w:line="35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1037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037BA"/>
    <w:pPr>
      <w:widowControl w:val="0"/>
      <w:shd w:val="clear" w:color="auto" w:fill="FFFFFF"/>
      <w:spacing w:before="600" w:after="0" w:line="326" w:lineRule="exact"/>
      <w:ind w:hanging="10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Заголовок №2_"/>
    <w:basedOn w:val="a0"/>
    <w:link w:val="22"/>
    <w:rsid w:val="001037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1037BA"/>
    <w:pPr>
      <w:widowControl w:val="0"/>
      <w:shd w:val="clear" w:color="auto" w:fill="FFFFFF"/>
      <w:spacing w:before="240" w:after="0" w:line="326" w:lineRule="exact"/>
      <w:ind w:hanging="10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963A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63AB8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9D574-1AAC-46C1-A1CA-D57389559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17</cp:revision>
  <cp:lastPrinted>2019-04-12T07:25:00Z</cp:lastPrinted>
  <dcterms:created xsi:type="dcterms:W3CDTF">2019-04-12T01:33:00Z</dcterms:created>
  <dcterms:modified xsi:type="dcterms:W3CDTF">2022-03-25T03:27:00Z</dcterms:modified>
</cp:coreProperties>
</file>