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1"/>
        <w:shd w:val="clear" w:color="auto" w:fill="auto"/>
        <w:spacing w:lineRule="exact" w:line="294"/>
        <w:jc w:val="right"/>
        <w:rPr>
          <w:b w:val="false"/>
          <w:b w:val="false"/>
          <w:color w:val="000000"/>
          <w:sz w:val="24"/>
          <w:szCs w:val="24"/>
          <w:lang w:bidi="ru-RU"/>
        </w:rPr>
      </w:pPr>
      <w:r>
        <w:rPr>
          <w:b w:val="false"/>
          <w:color w:val="000000"/>
          <w:sz w:val="24"/>
          <w:szCs w:val="24"/>
          <w:lang w:bidi="ru-RU"/>
        </w:rPr>
        <w:t>Приложение № 1</w:t>
      </w:r>
    </w:p>
    <w:p>
      <w:pPr>
        <w:pStyle w:val="31"/>
        <w:shd w:val="clear" w:color="auto" w:fill="auto"/>
        <w:spacing w:lineRule="exact" w:line="294"/>
        <w:jc w:val="right"/>
        <w:rPr>
          <w:b w:val="false"/>
          <w:b w:val="false"/>
          <w:color w:val="000000"/>
          <w:sz w:val="24"/>
          <w:szCs w:val="24"/>
          <w:lang w:bidi="ru-RU"/>
        </w:rPr>
      </w:pPr>
      <w:r>
        <w:rPr>
          <w:b w:val="false"/>
          <w:color w:val="000000"/>
          <w:sz w:val="24"/>
          <w:szCs w:val="24"/>
          <w:lang w:bidi="ru-RU"/>
        </w:rPr>
        <w:t>к приказу Главного управления</w:t>
      </w:r>
    </w:p>
    <w:p>
      <w:pPr>
        <w:pStyle w:val="31"/>
        <w:shd w:val="clear" w:color="auto" w:fill="auto"/>
        <w:spacing w:lineRule="exact" w:line="294"/>
        <w:jc w:val="right"/>
        <w:rPr>
          <w:b w:val="false"/>
          <w:b w:val="false"/>
          <w:color w:val="000000"/>
          <w:sz w:val="24"/>
          <w:szCs w:val="24"/>
          <w:lang w:bidi="ru-RU"/>
        </w:rPr>
      </w:pPr>
      <w:r>
        <w:rPr>
          <w:b w:val="false"/>
          <w:color w:val="000000"/>
          <w:sz w:val="24"/>
          <w:szCs w:val="24"/>
          <w:lang w:bidi="ru-RU"/>
        </w:rPr>
        <w:t>МЧС России по РС(Я)</w:t>
      </w:r>
    </w:p>
    <w:p>
      <w:pPr>
        <w:pStyle w:val="31"/>
        <w:shd w:val="clear" w:color="auto" w:fill="auto"/>
        <w:spacing w:lineRule="exact" w:line="294"/>
        <w:jc w:val="right"/>
        <w:rPr>
          <w:b w:val="false"/>
          <w:b w:val="false"/>
          <w:color w:val="000000"/>
          <w:sz w:val="24"/>
          <w:szCs w:val="24"/>
          <w:lang w:bidi="ru-RU"/>
        </w:rPr>
      </w:pPr>
      <w:r>
        <w:rPr>
          <w:b w:val="false"/>
          <w:color w:val="000000"/>
          <w:sz w:val="24"/>
          <w:szCs w:val="24"/>
          <w:lang w:bidi="ru-RU"/>
        </w:rPr>
        <w:t xml:space="preserve"> </w:t>
      </w:r>
      <w:r>
        <w:rPr>
          <w:b w:val="false"/>
          <w:color w:val="000000"/>
          <w:sz w:val="24"/>
          <w:szCs w:val="24"/>
          <w:lang w:bidi="ru-RU"/>
        </w:rPr>
        <w:t>от «___»___________202</w:t>
      </w:r>
      <w:r>
        <w:rPr>
          <w:b w:val="false"/>
          <w:color w:val="000000"/>
          <w:sz w:val="24"/>
          <w:szCs w:val="24"/>
          <w:lang w:bidi="ru-RU"/>
        </w:rPr>
        <w:t>3</w:t>
      </w:r>
      <w:r>
        <w:rPr>
          <w:b w:val="false"/>
          <w:color w:val="000000"/>
          <w:sz w:val="24"/>
          <w:szCs w:val="24"/>
          <w:lang w:bidi="ru-RU"/>
        </w:rPr>
        <w:t xml:space="preserve"> г. №____</w:t>
      </w:r>
    </w:p>
    <w:p>
      <w:pPr>
        <w:pStyle w:val="31"/>
        <w:shd w:val="clear" w:color="auto" w:fill="auto"/>
        <w:spacing w:lineRule="exact" w:line="294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</w:r>
    </w:p>
    <w:p>
      <w:pPr>
        <w:pStyle w:val="31"/>
        <w:shd w:val="clear" w:color="auto" w:fill="auto"/>
        <w:spacing w:lineRule="exact" w:line="294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</w:r>
    </w:p>
    <w:p>
      <w:pPr>
        <w:pStyle w:val="31"/>
        <w:shd w:val="clear" w:color="auto" w:fill="auto"/>
        <w:spacing w:lineRule="exact" w:line="294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ПОЛОЖЕНИЕ</w:t>
      </w:r>
    </w:p>
    <w:p>
      <w:pPr>
        <w:pStyle w:val="31"/>
        <w:shd w:val="clear" w:color="auto" w:fill="auto"/>
        <w:spacing w:lineRule="exact" w:line="294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о проведении смотра-конкурса на звание </w:t>
      </w:r>
    </w:p>
    <w:p>
      <w:pPr>
        <w:pStyle w:val="31"/>
        <w:shd w:val="clear" w:color="auto" w:fill="auto"/>
        <w:spacing w:lineRule="exact" w:line="294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"Лучшее нештатное формирование по обеспечению выполнения мероприятий </w:t>
      </w:r>
    </w:p>
    <w:p>
      <w:pPr>
        <w:pStyle w:val="31"/>
        <w:shd w:val="clear" w:color="auto" w:fill="auto"/>
        <w:spacing w:lineRule="exact" w:line="294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по гражданской обороне Республики Саха (Якутия) в 202</w:t>
      </w:r>
      <w:r>
        <w:rPr>
          <w:color w:val="000000"/>
          <w:sz w:val="26"/>
          <w:szCs w:val="26"/>
          <w:lang w:bidi="ru-RU"/>
        </w:rPr>
        <w:t>3</w:t>
      </w:r>
      <w:r>
        <w:rPr>
          <w:color w:val="000000"/>
          <w:sz w:val="26"/>
          <w:szCs w:val="26"/>
          <w:lang w:bidi="ru-RU"/>
        </w:rPr>
        <w:t xml:space="preserve"> году"</w:t>
      </w:r>
    </w:p>
    <w:p>
      <w:pPr>
        <w:pStyle w:val="31"/>
        <w:shd w:val="clear" w:color="auto" w:fill="auto"/>
        <w:spacing w:lineRule="exact" w:line="29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clear" w:pos="708"/>
          <w:tab w:val="left" w:pos="828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Общие положения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815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Настоящее Положение о смотре-конкурсе среди нештатных формирований по обеспечению выполнения мероприятий по гражданской обороне в Республике Саха (Якутия) (далее - Положение) определяет порядок организации, проведения и подведения итогов смотра-конкурса среди нештатных формирований по обеспечению выполнения мероприятий по гражданской обороне (далее - НФГО) в Республике Саха (Якутия) (далее - смотр-конкурс).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855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Цель и задачи смотра-конкурса: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1050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Смотр-конкурс НФГО проводится с целью: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clear" w:pos="708"/>
          <w:tab w:val="left" w:pos="756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определения степени готовности НФГО и подготовленности личного состава формирований к действиям по предназначению в условиях чрезвычайных ситуаций мирного и военного времени;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clear" w:pos="708"/>
          <w:tab w:val="left" w:pos="756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определения лучших формирований по уровню укомплектованности и подготовленности личного состава;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clear" w:pos="708"/>
          <w:tab w:val="left" w:pos="756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выявления недостатков в работе по созданию и оснащению техникой и табельным имуществом НФГО;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1050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Основными задачами проведения смотра-конкурса НФГО являются: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clear" w:pos="708"/>
          <w:tab w:val="left" w:pos="756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проверка степени готовности и возможность' привлечения НФГО к выполнению  работ;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clear" w:pos="708"/>
          <w:tab w:val="left" w:pos="756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проверка уровня знаний, профессиональной выучки, первоначальной противопожарной и медицинской подготовки, физической, психологической, моральной готовности и состояния здоровья личного состава НФГО;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clear" w:pos="708"/>
          <w:tab w:val="left" w:pos="756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проверка оснащенности техникой, имуществом и снаряжением НФГО для решения ими задач по предназначению;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clear" w:pos="708"/>
          <w:tab w:val="left" w:pos="756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выявление способности организованно в установленные сроки приступить к выполнению поставленных задач и успешно выполнить их в любых условиях обстановки.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855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Порядок проведения смотра-конкурса:</w:t>
      </w:r>
    </w:p>
    <w:p>
      <w:pPr>
        <w:pStyle w:val="21"/>
        <w:shd w:val="clear" w:color="auto" w:fill="auto"/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Смотр-конкурс проводится в 1 этап.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851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Для проведения оценки деятельности НФГО участники смотра-конкурса представляют материалы по каждому НФГО, участвующему в конкурсе по форме согласно приложению к настоящему Положению;</w:t>
      </w:r>
    </w:p>
    <w:p>
      <w:pPr>
        <w:sectPr>
          <w:type w:val="nextPage"/>
          <w:pgSz w:w="12240" w:h="16838"/>
          <w:pgMar w:left="1281" w:right="1023" w:gutter="0" w:header="0" w:top="1430" w:footer="0" w:bottom="1430"/>
          <w:pgNumType w:fmt="decimal"/>
          <w:formProt w:val="false"/>
          <w:textDirection w:val="lrTb"/>
          <w:docGrid w:type="default" w:linePitch="360" w:charSpace="4096"/>
        </w:sect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851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Победители смотра-конкурса определяются по наибольшему количеству набранных баллов по показателям деятельности. Оценка каждого показателя деятельности проводится по трехбалльной системе;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426" w:leader="none"/>
        </w:tabs>
        <w:spacing w:lineRule="exact" w:line="299"/>
        <w:ind w:left="-142" w:hanging="0"/>
        <w:jc w:val="both"/>
        <w:rPr/>
      </w:pPr>
      <w:r>
        <w:rPr>
          <w:color w:val="000000"/>
          <w:lang w:bidi="ru-RU"/>
        </w:rPr>
        <w:t>Соответствие оценки показателей количеству баллов:</w:t>
      </w:r>
    </w:p>
    <w:p>
      <w:pPr>
        <w:pStyle w:val="21"/>
        <w:shd w:val="clear" w:color="auto" w:fill="auto"/>
        <w:tabs>
          <w:tab w:val="clear" w:pos="708"/>
          <w:tab w:val="left" w:pos="426" w:leader="none"/>
        </w:tabs>
        <w:spacing w:lineRule="exact" w:line="299"/>
        <w:ind w:left="-567" w:hanging="0"/>
        <w:jc w:val="both"/>
        <w:rPr/>
      </w:pPr>
      <w:r>
        <w:rPr>
          <w:color w:val="000000"/>
          <w:lang w:bidi="ru-RU"/>
        </w:rPr>
        <w:t>"соответствует предъявляемым требованиям" - 3 балла;</w:t>
      </w:r>
    </w:p>
    <w:p>
      <w:pPr>
        <w:pStyle w:val="21"/>
        <w:shd w:val="clear" w:color="auto" w:fill="auto"/>
        <w:tabs>
          <w:tab w:val="clear" w:pos="708"/>
          <w:tab w:val="left" w:pos="426" w:leader="none"/>
        </w:tabs>
        <w:spacing w:lineRule="exact" w:line="299"/>
        <w:ind w:left="-567" w:hanging="0"/>
        <w:jc w:val="both"/>
        <w:rPr/>
      </w:pPr>
      <w:r>
        <w:rPr>
          <w:color w:val="000000"/>
          <w:lang w:bidi="ru-RU"/>
        </w:rPr>
        <w:t>"ограниченно соответствует предъявляемым требованиям" - 1 балл;</w:t>
      </w:r>
    </w:p>
    <w:p>
      <w:pPr>
        <w:pStyle w:val="21"/>
        <w:shd w:val="clear" w:color="auto" w:fill="auto"/>
        <w:tabs>
          <w:tab w:val="clear" w:pos="708"/>
          <w:tab w:val="left" w:pos="426" w:leader="none"/>
        </w:tabs>
        <w:spacing w:lineRule="exact" w:line="299"/>
        <w:ind w:left="-567" w:hanging="0"/>
        <w:jc w:val="both"/>
        <w:rPr/>
      </w:pPr>
      <w:r>
        <w:rPr>
          <w:color w:val="000000"/>
          <w:lang w:bidi="ru-RU"/>
        </w:rPr>
        <w:t>"не соответствует предъявляемым требованиям" - 0 баллов;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-284" w:leader="none"/>
          <w:tab w:val="left" w:pos="426" w:leader="none"/>
        </w:tabs>
        <w:spacing w:lineRule="exact" w:line="299"/>
        <w:ind w:left="-567" w:firstLine="425"/>
        <w:jc w:val="both"/>
        <w:rPr/>
      </w:pPr>
      <w:r>
        <w:rPr>
          <w:color w:val="000000"/>
          <w:lang w:bidi="ru-RU"/>
        </w:rPr>
        <w:t xml:space="preserve">Отчетные документы: заявка на участие в смотре-конкурсе согласно приложению 1 к настоящему Положению, оценочный лист по каждому выдвигаемому формированию согласно приложению 2 к настоящему Положению, оценочный лист с приложением документов, фотоматериалов по каждому выдвигаемому формированию согласно приложению 2 представляется в Комиссию Главного управления по организации проведения смотра-конкурса в период с </w:t>
      </w:r>
      <w:r>
        <w:rPr>
          <w:color w:val="000000"/>
          <w:lang w:bidi="ru-RU"/>
        </w:rPr>
        <w:t>7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 20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ноября</w:t>
      </w:r>
      <w:r>
        <w:rPr>
          <w:color w:val="000000"/>
          <w:lang w:bidi="ru-RU"/>
        </w:rPr>
        <w:t xml:space="preserve"> 202</w:t>
      </w:r>
      <w:r>
        <w:rPr>
          <w:color w:val="000000"/>
          <w:lang w:bidi="ru-RU"/>
        </w:rPr>
        <w:t>3</w:t>
      </w:r>
      <w:r>
        <w:rPr>
          <w:color w:val="000000"/>
          <w:lang w:bidi="ru-RU"/>
        </w:rPr>
        <w:t xml:space="preserve"> года.</w:t>
      </w:r>
    </w:p>
    <w:p>
      <w:pPr>
        <w:pStyle w:val="21"/>
        <w:shd w:val="clear" w:color="auto" w:fill="auto"/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 xml:space="preserve">  </w:t>
      </w:r>
      <w:r>
        <w:rPr>
          <w:color w:val="000000"/>
          <w:lang w:bidi="ru-RU"/>
        </w:rPr>
        <w:t xml:space="preserve">Комиссией Главного управления в период с </w:t>
      </w:r>
      <w:r>
        <w:rPr>
          <w:color w:val="000000"/>
          <w:lang w:bidi="ru-RU"/>
        </w:rPr>
        <w:t>7</w:t>
      </w:r>
      <w:r>
        <w:rPr>
          <w:color w:val="000000"/>
          <w:lang w:bidi="ru-RU"/>
        </w:rPr>
        <w:t xml:space="preserve"> по </w:t>
      </w:r>
      <w:r>
        <w:rPr>
          <w:color w:val="000000"/>
          <w:lang w:bidi="ru-RU"/>
        </w:rPr>
        <w:t>20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ноября</w:t>
      </w:r>
      <w:r>
        <w:rPr>
          <w:color w:val="000000"/>
          <w:lang w:bidi="ru-RU"/>
        </w:rPr>
        <w:t xml:space="preserve"> 202</w:t>
      </w:r>
      <w:r>
        <w:rPr>
          <w:color w:val="000000"/>
          <w:lang w:bidi="ru-RU"/>
        </w:rPr>
        <w:t>3</w:t>
      </w:r>
      <w:r>
        <w:rPr>
          <w:color w:val="000000"/>
          <w:lang w:bidi="ru-RU"/>
        </w:rPr>
        <w:t xml:space="preserve"> года проводится анализ представленных документов, материалов и их оценка.</w:t>
      </w:r>
    </w:p>
    <w:p>
      <w:pPr>
        <w:pStyle w:val="21"/>
        <w:shd w:val="clear" w:color="auto" w:fill="auto"/>
        <w:tabs>
          <w:tab w:val="clear" w:pos="708"/>
          <w:tab w:val="left" w:pos="1956" w:leader="none"/>
        </w:tabs>
        <w:spacing w:lineRule="exact" w:line="299"/>
        <w:ind w:left="-567" w:hanging="0"/>
        <w:jc w:val="both"/>
        <w:rPr/>
      </w:pPr>
      <w:r>
        <w:rPr>
          <w:color w:val="000000"/>
          <w:lang w:bidi="ru-RU"/>
        </w:rPr>
        <w:t xml:space="preserve">       </w:t>
      </w:r>
      <w:r>
        <w:rPr>
          <w:color w:val="000000"/>
          <w:lang w:bidi="ru-RU"/>
        </w:rPr>
        <w:t>Комиссия Главного управления определяет победителя смотра-конкурса НФГО по наибольшему количеству набранных баллов в области создания, оснащения специальной</w:t>
        <w:tab/>
        <w:t>техникой, оборудования, снаряжения, инструмента и подготовленности формирований к проведению АСДНР в очагах поражения и зонах чрезвычайных ситуаций.</w:t>
      </w:r>
    </w:p>
    <w:p>
      <w:pPr>
        <w:pStyle w:val="21"/>
        <w:shd w:val="clear" w:color="auto" w:fill="auto"/>
        <w:tabs>
          <w:tab w:val="clear" w:pos="708"/>
          <w:tab w:val="left" w:pos="1956" w:leader="none"/>
        </w:tabs>
        <w:spacing w:lineRule="exact" w:line="299"/>
        <w:ind w:left="-567" w:hanging="0"/>
        <w:jc w:val="both"/>
        <w:rPr/>
      </w:pPr>
      <w:r>
        <w:rPr/>
        <w:t xml:space="preserve">       </w:t>
      </w:r>
      <w:r>
        <w:rPr>
          <w:color w:val="000000"/>
          <w:lang w:bidi="ru-RU"/>
        </w:rPr>
        <w:t>Оценочный лист подписывается всеми членами комиссии, секретарем и председателем.</w:t>
      </w:r>
    </w:p>
    <w:p>
      <w:pPr>
        <w:pStyle w:val="21"/>
        <w:shd w:val="clear" w:color="auto" w:fill="auto"/>
        <w:spacing w:lineRule="exact" w:line="299"/>
        <w:ind w:left="-567" w:hanging="0"/>
        <w:jc w:val="both"/>
        <w:rPr/>
      </w:pPr>
      <w:r>
        <w:rPr>
          <w:color w:val="000000"/>
          <w:lang w:bidi="ru-RU"/>
        </w:rPr>
        <w:t xml:space="preserve">       </w:t>
      </w:r>
      <w:r>
        <w:rPr>
          <w:color w:val="000000"/>
          <w:lang w:bidi="ru-RU"/>
        </w:rPr>
        <w:t>Изменение оценочных показателей, а также порядка расчета оценочных критериев до подведения итогов текущего смотра-конкурса не допускается.</w:t>
      </w:r>
    </w:p>
    <w:p>
      <w:pPr>
        <w:pStyle w:val="21"/>
        <w:shd w:val="clear" w:color="auto" w:fill="auto"/>
        <w:spacing w:lineRule="exact" w:line="299"/>
        <w:ind w:left="-567" w:hanging="0"/>
        <w:jc w:val="both"/>
        <w:rPr/>
      </w:pPr>
      <w:r>
        <w:rPr>
          <w:color w:val="000000"/>
          <w:lang w:bidi="ru-RU"/>
        </w:rPr>
        <w:t xml:space="preserve">       </w:t>
      </w:r>
      <w:r>
        <w:rPr>
          <w:color w:val="000000"/>
          <w:lang w:bidi="ru-RU"/>
        </w:rPr>
        <w:t>Комиссия подводит итоги и определяет победителей (первое, второе и третье место).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-142" w:leader="none"/>
        </w:tabs>
        <w:spacing w:lineRule="exact" w:line="299"/>
        <w:ind w:left="-284" w:hanging="0"/>
        <w:jc w:val="both"/>
        <w:rPr/>
      </w:pPr>
      <w:r>
        <w:rPr>
          <w:color w:val="000000"/>
          <w:lang w:bidi="ru-RU"/>
        </w:rPr>
        <w:t>Комиссия по проведению смотра-конкурса издает: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0" w:leader="none"/>
          <w:tab w:val="left" w:pos="284" w:leader="none"/>
        </w:tabs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>Для организации проведения и подведения итогов смотра-конкурса создается комиссия Главного управления в составе до 6 чел.;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284" w:leader="none"/>
        </w:tabs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>Комиссия может в установленном порядке осуществлять выезды в муниципальные образования, организации с целью проверки НФГО, а также запрашивать и получать необходимые сведения, документы и дополнительные материалы о работе по созданию и подготовке НФГО;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284" w:leader="none"/>
        </w:tabs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>Возможно проведение смотра-конкурса на основе данных, имеющихся в Главном управлении МЧС России по Республике Саха (Якутия);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-567" w:leader="none"/>
          <w:tab w:val="left" w:pos="284" w:leader="none"/>
        </w:tabs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>Заседание комиссии считается правомочным, если на нем присутствует не менее половины членов комиссии;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284" w:leader="none"/>
        </w:tabs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>Решение комиссии принимается путем открытого голосования простым большинством голосов, присутствующих на заседании членов комиссии и оформляется протоколом, который подписывается всеми членами комиссии. В случае равенства голосов, голос председателя комиссии является решающим;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284" w:leader="none"/>
        </w:tabs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>Решение комиссии о подведении итогов смотра-конкурса утверждается приказом Главного управления МЧС России по Республике Саха (Якутия);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284" w:leader="none"/>
        </w:tabs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>Порядок деятельности по иным вопросам организации проведения и подведения итогов смотра-конкурса, не затронутым настоящим Положением, определяется комиссией самостоятельно.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284" w:leader="none"/>
        </w:tabs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>Подведение итогов смотра-конкурса: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284" w:leader="none"/>
        </w:tabs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>Комиссия готовит в установленном порядке проект приказа Главного управления об утверждении итогов смотра-конкурса за год, в котором определяются НФГО, имеющие лучший результат и предусматривается их награждение.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284" w:leader="none"/>
        </w:tabs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>Награждение победителей смотра-конкурса:</w:t>
      </w:r>
    </w:p>
    <w:p>
      <w:pPr>
        <w:pStyle w:val="21"/>
        <w:shd w:val="clear" w:color="auto" w:fill="auto"/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>Награждение победителей смотра - конкурса на звание "Лучшее нештатное  формирование по обеспечению выполнения мероприятий по гражданской обороне Республики Саха (Якутия) в 202</w:t>
      </w:r>
      <w:r>
        <w:rPr>
          <w:color w:val="000000"/>
          <w:lang w:bidi="ru-RU"/>
        </w:rPr>
        <w:t>3</w:t>
      </w:r>
      <w:r>
        <w:rPr>
          <w:color w:val="000000"/>
          <w:lang w:bidi="ru-RU"/>
        </w:rPr>
        <w:t xml:space="preserve"> году" и вручение дипломов производится в торжественной обстановке.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1" allowOverlap="1" relativeHeight="0">
              <wp:simplePos x="0" y="0"/>
              <wp:positionH relativeFrom="page">
                <wp:posOffset>10332085</wp:posOffset>
              </wp:positionH>
              <wp:positionV relativeFrom="page">
                <wp:posOffset>822960</wp:posOffset>
              </wp:positionV>
              <wp:extent cx="66040" cy="10350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035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5.2pt;height:8.15pt;mso-wrap-distance-left:5pt;mso-wrap-distance-right:5pt;mso-wrap-distance-top:0pt;mso-wrap-distance-bottom:0pt;margin-top:64.8pt;mso-position-vertical-relative:page;margin-left:813.55pt;mso-position-horizontal-relative:page">
              <v:textbox inset="0in,0in,0in,0in">
                <w:txbxContent>
                  <w:p>
                    <w:pPr>
                      <w:pStyle w:val="Style20"/>
                      <w:shd w:val="clear" w:color="auto" w:fill="auto"/>
                      <w:spacing w:lineRule="auto" w:line="24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3">
              <wp:simplePos x="0" y="0"/>
              <wp:positionH relativeFrom="page">
                <wp:posOffset>10332085</wp:posOffset>
              </wp:positionH>
              <wp:positionV relativeFrom="page">
                <wp:posOffset>822960</wp:posOffset>
              </wp:positionV>
              <wp:extent cx="66040" cy="13144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3144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5.2pt;height:10.35pt;mso-wrap-distance-left:5pt;mso-wrap-distance-right:5pt;mso-wrap-distance-top:0pt;mso-wrap-distance-bottom:0pt;margin-top:64.8pt;mso-position-vertical-relative:page;margin-left:813.55pt;mso-position-horizontal-relative:page">
              <v:textbox inset="0in,0in,0in,0in">
                <w:txbxContent>
                  <w:p>
                    <w:pPr>
                      <w:pStyle w:val="Style20"/>
                      <w:shd w:val="clear" w:color="auto" w:fill="auto"/>
                      <w:spacing w:lineRule="auto" w:line="24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3">
              <wp:simplePos x="0" y="0"/>
              <wp:positionH relativeFrom="page">
                <wp:posOffset>10332085</wp:posOffset>
              </wp:positionH>
              <wp:positionV relativeFrom="page">
                <wp:posOffset>822960</wp:posOffset>
              </wp:positionV>
              <wp:extent cx="66040" cy="13144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3144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5.2pt;height:10.35pt;mso-wrap-distance-left:5pt;mso-wrap-distance-right:5pt;mso-wrap-distance-top:0pt;mso-wrap-distance-bottom:0pt;margin-top:64.8pt;mso-position-vertical-relative:page;margin-left:813.55pt;mso-position-horizontal-relative:page">
              <v:textbox inset="0in,0in,0in,0in">
                <w:txbxContent>
                  <w:p>
                    <w:pPr>
                      <w:pStyle w:val="Style20"/>
                      <w:shd w:val="clear" w:color="auto" w:fill="auto"/>
                      <w:spacing w:lineRule="auto" w:line="24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195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Колонтитул_"/>
    <w:basedOn w:val="DefaultParagraphFont"/>
    <w:link w:val="a4"/>
    <w:qFormat/>
    <w:rsid w:val="00f3482a"/>
    <w:rPr>
      <w:rFonts w:ascii="Arial" w:hAnsi="Arial" w:eastAsia="Arial" w:cs="Arial"/>
      <w:sz w:val="18"/>
      <w:szCs w:val="18"/>
      <w:shd w:fill="FFFFFF" w:val="clear"/>
    </w:rPr>
  </w:style>
  <w:style w:type="character" w:styleId="3" w:customStyle="1">
    <w:name w:val="Основной текст (3)_"/>
    <w:basedOn w:val="DefaultParagraphFont"/>
    <w:link w:val="30"/>
    <w:qFormat/>
    <w:rsid w:val="00f3482a"/>
    <w:rPr>
      <w:rFonts w:ascii="Times New Roman" w:hAnsi="Times New Roman" w:eastAsia="Times New Roman" w:cs="Times New Roman"/>
      <w:b/>
      <w:bCs/>
      <w:shd w:fill="FFFFFF" w:val="clear"/>
    </w:rPr>
  </w:style>
  <w:style w:type="character" w:styleId="2" w:customStyle="1">
    <w:name w:val="Основной текст (2)_"/>
    <w:basedOn w:val="DefaultParagraphFont"/>
    <w:link w:val="20"/>
    <w:qFormat/>
    <w:rsid w:val="00f3482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TimesNewRoman11pt" w:customStyle="1">
    <w:name w:val="Колонтитул + Times New Roman;11 pt"/>
    <w:basedOn w:val="Style14"/>
    <w:qFormat/>
    <w:rsid w:val="00f3482a"/>
    <w:rPr>
      <w:rFonts w:ascii="Times New Roman" w:hAnsi="Times New Roman" w:eastAsia="Times New Roman" w:cs="Times New Roman"/>
      <w:color w:val="000000"/>
      <w:spacing w:val="0"/>
      <w:w w:val="100"/>
      <w:sz w:val="22"/>
      <w:szCs w:val="22"/>
      <w:lang w:val="ru-RU" w:eastAsia="ru-RU" w:bidi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0" w:customStyle="1">
    <w:name w:val="Колонтитул"/>
    <w:basedOn w:val="Normal"/>
    <w:link w:val="a3"/>
    <w:qFormat/>
    <w:rsid w:val="00f3482a"/>
    <w:pPr>
      <w:widowControl w:val="false"/>
      <w:shd w:val="clear" w:color="auto" w:fill="FFFFFF"/>
      <w:spacing w:lineRule="atLeast" w:line="0" w:before="0" w:after="0"/>
    </w:pPr>
    <w:rPr>
      <w:rFonts w:ascii="Arial" w:hAnsi="Arial" w:eastAsia="Arial" w:cs="Arial"/>
      <w:sz w:val="18"/>
      <w:szCs w:val="18"/>
    </w:rPr>
  </w:style>
  <w:style w:type="paragraph" w:styleId="21" w:customStyle="1">
    <w:name w:val="Основной текст (2)"/>
    <w:basedOn w:val="Normal"/>
    <w:link w:val="2"/>
    <w:qFormat/>
    <w:rsid w:val="00f3482a"/>
    <w:pPr>
      <w:widowControl w:val="false"/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sz w:val="26"/>
      <w:szCs w:val="26"/>
    </w:rPr>
  </w:style>
  <w:style w:type="paragraph" w:styleId="31" w:customStyle="1">
    <w:name w:val="Основной текст (3)"/>
    <w:basedOn w:val="Normal"/>
    <w:link w:val="3"/>
    <w:qFormat/>
    <w:rsid w:val="00f3482a"/>
    <w:pPr>
      <w:widowControl w:val="false"/>
      <w:shd w:val="clear" w:color="auto" w:fill="FFFFFF"/>
      <w:spacing w:lineRule="exact" w:line="276" w:before="0" w:after="0"/>
      <w:jc w:val="center"/>
    </w:pPr>
    <w:rPr>
      <w:rFonts w:ascii="Times New Roman" w:hAnsi="Times New Roman" w:eastAsia="Times New Roman" w:cs="Times New Roman"/>
      <w:b/>
      <w:bCs/>
    </w:rPr>
  </w:style>
  <w:style w:type="paragraph" w:styleId="Style21">
    <w:name w:val="Header"/>
    <w:basedOn w:val="Style20"/>
    <w:pPr/>
    <w:rPr/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Footer"/>
    <w:basedOn w:val="Style20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LibreOffice/7.2.7.2$Linux_X86_64 LibreOffice_project/20$Build-2</Application>
  <AppVersion>15.0000</AppVersion>
  <Pages>3</Pages>
  <Words>669</Words>
  <Characters>4791</Characters>
  <CharactersWithSpaces>5419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2021-10-25T07:55:00Z</dcterms:created>
  <dc:creator>user</dc:creator>
  <dc:description/>
  <dc:language>ru-RU</dc:language>
  <cp:lastModifiedBy/>
  <cp:lastPrinted>2023-11-02T16:00:44Z</cp:lastPrinted>
  <dcterms:modified xsi:type="dcterms:W3CDTF">2023-11-02T16:01:48Z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