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108" w:after="108"/>
        <w:rPr/>
      </w:pPr>
      <w:hyperlink r:id="rId2">
        <w:r>
          <w:rPr/>
          <w:t>Указ Президента Республики Саха (Якутия) от 4 марта 2013 г. N 1907 "О Законе Республики Саха (Якутия) "О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 на территории Республики Саха (Якутия)"</w:t>
        </w:r>
      </w:hyperlink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Руководствуясь </w:t>
      </w:r>
      <w:hyperlink r:id="rId3">
        <w:r>
          <w:rPr/>
          <w:t>статьями 62</w:t>
        </w:r>
      </w:hyperlink>
      <w:r>
        <w:rPr>
          <w:rStyle w:val="Style15"/>
        </w:rPr>
        <w:t xml:space="preserve"> и </w:t>
      </w:r>
      <w:hyperlink r:id="rId4">
        <w:r>
          <w:rPr/>
          <w:t>72</w:t>
        </w:r>
      </w:hyperlink>
      <w:r>
        <w:rPr>
          <w:rStyle w:val="Style15"/>
        </w:rPr>
        <w:t xml:space="preserve"> Конституции (Основного закона) Республики Саха (Якутия), постановляю:</w:t>
      </w:r>
    </w:p>
    <w:p>
      <w:pPr>
        <w:pStyle w:val="Normal"/>
        <w:bidi w:val="0"/>
        <w:ind w:firstLine="720"/>
        <w:rPr/>
      </w:pPr>
      <w:bookmarkStart w:id="0" w:name="sub_1"/>
      <w:bookmarkEnd w:id="0"/>
      <w:r>
        <w:rPr>
          <w:rStyle w:val="Style15"/>
        </w:rPr>
        <w:t xml:space="preserve">1. Обнародовать </w:t>
      </w:r>
      <w:hyperlink r:id="rId5">
        <w:r>
          <w:rPr/>
          <w:t>Закон</w:t>
        </w:r>
      </w:hyperlink>
      <w:r>
        <w:rPr>
          <w:rStyle w:val="Style15"/>
        </w:rPr>
        <w:t xml:space="preserve"> Республики Саха (Якутия) "О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 на территории Республики Саха (Якутия)", принятый </w:t>
      </w:r>
      <w:hyperlink r:id="rId6">
        <w:r>
          <w:rPr/>
          <w:t>постановлением</w:t>
        </w:r>
      </w:hyperlink>
      <w:r>
        <w:rPr>
          <w:rStyle w:val="Style15"/>
        </w:rPr>
        <w:t xml:space="preserve"> Государственного Собрания (Ил Тумэн) Республики Саха (Якутия) от 21 февраля 2013 года З N 1222-IV, и </w:t>
      </w:r>
      <w:hyperlink r:id="rId7">
        <w:r>
          <w:rPr/>
          <w:t>опубликовать</w:t>
        </w:r>
      </w:hyperlink>
      <w:r>
        <w:rPr>
          <w:rStyle w:val="Style15"/>
        </w:rPr>
        <w:t xml:space="preserve"> его полный текст в республиканских газетах "Якутия", "Саха сирэ", "Ил Тумэн", а также в "Ведомостях Государственного Собрания (Ил Тумэн) Республики Саха (Якутия)" в установленный законом срок.</w:t>
      </w:r>
    </w:p>
    <w:p>
      <w:pPr>
        <w:pStyle w:val="Normal"/>
        <w:bidi w:val="0"/>
        <w:ind w:firstLine="720"/>
        <w:rPr/>
      </w:pPr>
      <w:bookmarkStart w:id="1" w:name="sub_1"/>
      <w:bookmarkStart w:id="2" w:name="sub_2"/>
      <w:bookmarkEnd w:id="1"/>
      <w:bookmarkEnd w:id="2"/>
      <w:r>
        <w:rPr>
          <w:rStyle w:val="Style15"/>
        </w:rPr>
        <w:t>2. Настоящий Указ вступает в силу с момента подписания.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3" w:name="sub_2"/>
      <w:bookmarkStart w:id="4" w:name="sub_2"/>
      <w:bookmarkEnd w:id="4"/>
    </w:p>
    <w:tbl>
      <w:tblPr>
        <w:tblW w:w="103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7"/>
        <w:gridCol w:w="3433"/>
      </w:tblGrid>
      <w:tr>
        <w:trPr/>
        <w:tc>
          <w:tcPr>
            <w:tcW w:w="6867" w:type="dxa"/>
            <w:tcBorders/>
          </w:tcPr>
          <w:p>
            <w:pPr>
              <w:pStyle w:val="Style22"/>
              <w:widowControl w:val="false"/>
              <w:tabs>
                <w:tab w:val="clear" w:pos="720"/>
              </w:tabs>
              <w:bidi w:val="0"/>
              <w:ind w:hanging="0"/>
              <w:jc w:val="left"/>
              <w:rPr/>
            </w:pPr>
            <w:r>
              <w:rPr/>
              <w:t>Президент (Республики Саха (Якутия)</w:t>
            </w:r>
          </w:p>
        </w:tc>
        <w:tc>
          <w:tcPr>
            <w:tcW w:w="3433" w:type="dxa"/>
            <w:tcBorders/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hanging="0"/>
              <w:jc w:val="right"/>
              <w:rPr/>
            </w:pPr>
            <w:r>
              <w:rPr/>
              <w:t>Е. Борисов</w:t>
            </w:r>
          </w:p>
        </w:tc>
      </w:tr>
    </w:tbl>
    <w:p>
      <w:pPr>
        <w:pStyle w:val="Normal"/>
        <w:widowControl w:val="false"/>
        <w:bidi w:val="0"/>
        <w:ind w:firstLine="720"/>
        <w:rPr>
          <w:rStyle w:val="Style15"/>
        </w:rPr>
      </w:pPr>
      <w:r>
        <w:rPr/>
      </w:r>
    </w:p>
    <w:p>
      <w:pPr>
        <w:pStyle w:val="Style22"/>
        <w:bidi w:val="0"/>
        <w:ind w:hanging="0"/>
        <w:jc w:val="left"/>
        <w:rPr/>
      </w:pPr>
      <w:r>
        <w:rPr/>
        <w:t>г. Якутск</w:t>
      </w:r>
    </w:p>
    <w:p>
      <w:pPr>
        <w:pStyle w:val="Style22"/>
        <w:bidi w:val="0"/>
        <w:ind w:hanging="0"/>
        <w:jc w:val="left"/>
        <w:rPr/>
      </w:pPr>
      <w:r>
        <w:rPr/>
        <w:t>4 марта 2013 года N 1907</w:t>
      </w:r>
    </w:p>
    <w:p>
      <w:pPr>
        <w:pStyle w:val="Normal"/>
        <w:bidi w:val="0"/>
        <w:ind w:firstLine="72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00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9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433"/>
      <w:gridCol w:w="3433"/>
      <w:gridCol w:w="3433"/>
    </w:tblGrid>
    <w:tr>
      <w:trPr/>
      <w:tc>
        <w:tcPr>
          <w:tcW w:w="3433" w:type="dxa"/>
          <w:tcBorders/>
        </w:tcPr>
        <w:p>
          <w:pPr>
            <w:pStyle w:val="Style26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left"/>
            <w:rPr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CREATEDATE \@"dd\.MM\.yyyy"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3" w:type="dxa"/>
          <w:tcBorders/>
        </w:tcPr>
        <w:p>
          <w:pPr>
            <w:pStyle w:val="Style26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3433" w:type="dxa"/>
          <w:tcBorders/>
        </w:tcPr>
        <w:p>
          <w:pPr>
            <w:pStyle w:val="Style26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widowControl w:val="false"/>
      <w:bidi w:val="0"/>
      <w:rPr>
        <w:rFonts w:ascii="Arial" w:hAnsi="Arial"/>
      </w:rPr>
    </w:pPr>
    <w:r>
      <w:rPr>
        <w:rFonts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uppressAutoHyphens w:val="false"/>
      <w:bidi w:val="0"/>
      <w:spacing w:before="0" w:after="0"/>
      <w:ind w:left="0" w:hanging="0"/>
      <w:jc w:val="left"/>
      <w:rPr/>
    </w:pPr>
    <w:r>
      <w:rPr>
        <w:sz w:val="20"/>
      </w:rPr>
      <w:t>Указ Президента Республики Саха (Якутия) от 4 марта 2013 г. N 1907 "О Законе Республики Саха (Якутия) "О…</w: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Прижатый влево"/>
    <w:basedOn w:val="Normal"/>
    <w:qFormat/>
    <w:pPr>
      <w:ind w:hanging="0"/>
      <w:jc w:val="left"/>
    </w:pPr>
    <w:rPr/>
  </w:style>
  <w:style w:type="paragraph" w:styleId="Style23">
    <w:name w:val="Нормальный (таблица)"/>
    <w:basedOn w:val="Normal"/>
    <w:qFormat/>
    <w:pPr>
      <w:ind w:hanging="0"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26">
    <w:name w:val="Footer"/>
    <w:basedOn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128.73.73:90/document/redirect/26737714/0" TargetMode="External"/><Relationship Id="rId3" Type="http://schemas.openxmlformats.org/officeDocument/2006/relationships/hyperlink" Target="http://10.128.73.73:90/document/redirect/26701200/62" TargetMode="External"/><Relationship Id="rId4" Type="http://schemas.openxmlformats.org/officeDocument/2006/relationships/hyperlink" Target="http://10.128.73.73:90/document/redirect/26701200/72" TargetMode="External"/><Relationship Id="rId5" Type="http://schemas.openxmlformats.org/officeDocument/2006/relationships/hyperlink" Target="http://10.128.73.73:90/document/redirect/26737744/0" TargetMode="External"/><Relationship Id="rId6" Type="http://schemas.openxmlformats.org/officeDocument/2006/relationships/hyperlink" Target="http://10.128.73.73:90/document/redirect/26737774/0" TargetMode="External"/><Relationship Id="rId7" Type="http://schemas.openxmlformats.org/officeDocument/2006/relationships/hyperlink" Target="http://10.128.73.73:90/document/redirect/26837714/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174</Words>
  <Characters>1098</Characters>
  <CharactersWithSpaces>1262</CharactersWithSpaces>
  <Paragraphs>12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